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76" w:rsidRPr="0091539A" w:rsidRDefault="00FE7376" w:rsidP="00FE7376">
      <w:pPr>
        <w:autoSpaceDE w:val="0"/>
        <w:autoSpaceDN w:val="0"/>
        <w:adjustRightInd w:val="0"/>
        <w:rPr>
          <w:rFonts w:asciiTheme="majorHAnsi" w:hAnsiTheme="majorHAnsi" w:cstheme="minorHAnsi"/>
          <w:b/>
          <w:bCs/>
          <w:sz w:val="24"/>
          <w:szCs w:val="24"/>
          <w:u w:val="single"/>
          <w:lang w:val="en-GB"/>
        </w:rPr>
      </w:pPr>
      <w:r w:rsidRPr="0091539A">
        <w:rPr>
          <w:rFonts w:asciiTheme="majorHAnsi" w:hAnsiTheme="majorHAnsi" w:cstheme="minorHAnsi"/>
          <w:b/>
          <w:bCs/>
          <w:sz w:val="24"/>
          <w:szCs w:val="24"/>
          <w:u w:val="single"/>
          <w:lang w:val="en-GB"/>
        </w:rPr>
        <w:t>Economic Anthropology</w:t>
      </w:r>
    </w:p>
    <w:p w:rsidR="007D48E3" w:rsidRPr="0091539A" w:rsidRDefault="007D48E3" w:rsidP="00FE7376">
      <w:pPr>
        <w:autoSpaceDE w:val="0"/>
        <w:autoSpaceDN w:val="0"/>
        <w:adjustRightInd w:val="0"/>
        <w:rPr>
          <w:rFonts w:asciiTheme="majorHAnsi" w:hAnsiTheme="majorHAnsi" w:cstheme="minorHAnsi"/>
          <w:b/>
          <w:bCs/>
          <w:sz w:val="24"/>
          <w:szCs w:val="24"/>
          <w:u w:val="single"/>
          <w:lang w:val="en-GB"/>
        </w:rPr>
      </w:pPr>
    </w:p>
    <w:p w:rsidR="007D48E3" w:rsidRPr="0091539A" w:rsidRDefault="00AA5D81" w:rsidP="007D48E3">
      <w:pPr>
        <w:rPr>
          <w:rFonts w:asciiTheme="majorHAnsi" w:hAnsiTheme="majorHAnsi" w:cstheme="minorHAnsi"/>
          <w:b/>
          <w:sz w:val="24"/>
          <w:szCs w:val="24"/>
          <w:lang w:val="en-GB"/>
        </w:rPr>
      </w:pPr>
      <w:r w:rsidRPr="0091539A">
        <w:rPr>
          <w:rFonts w:asciiTheme="majorHAnsi" w:hAnsiTheme="majorHAnsi" w:cstheme="minorHAnsi"/>
          <w:b/>
          <w:sz w:val="24"/>
          <w:szCs w:val="24"/>
          <w:lang w:val="en-GB"/>
        </w:rPr>
        <w:t xml:space="preserve">Lecturer: </w:t>
      </w:r>
      <w:r w:rsidR="007D48E3" w:rsidRPr="0091539A">
        <w:rPr>
          <w:rFonts w:asciiTheme="majorHAnsi" w:hAnsiTheme="majorHAnsi" w:cstheme="minorHAnsi"/>
          <w:b/>
          <w:sz w:val="24"/>
          <w:szCs w:val="24"/>
          <w:lang w:val="en-GB"/>
        </w:rPr>
        <w:t>Dr Andrew Hodges</w:t>
      </w:r>
    </w:p>
    <w:p w:rsidR="00AA5D81" w:rsidRPr="0091539A" w:rsidRDefault="00AA5D81" w:rsidP="007D48E3">
      <w:pPr>
        <w:rPr>
          <w:rFonts w:asciiTheme="majorHAnsi" w:hAnsiTheme="majorHAnsi" w:cstheme="minorHAnsi"/>
          <w:b/>
          <w:sz w:val="24"/>
          <w:szCs w:val="24"/>
          <w:lang w:val="en-GB"/>
        </w:rPr>
      </w:pPr>
      <w:r w:rsidRPr="0091539A">
        <w:rPr>
          <w:rFonts w:asciiTheme="majorHAnsi" w:hAnsiTheme="majorHAnsi" w:cstheme="minorHAnsi"/>
          <w:b/>
          <w:sz w:val="24"/>
          <w:szCs w:val="24"/>
          <w:lang w:val="en-GB"/>
        </w:rPr>
        <w:t>Course Status: Optional, C2 model, 20 + 5 FF students</w:t>
      </w:r>
    </w:p>
    <w:p w:rsidR="007D48E3" w:rsidRPr="0091539A" w:rsidRDefault="007D48E3" w:rsidP="007D48E3">
      <w:pPr>
        <w:rPr>
          <w:rFonts w:asciiTheme="majorHAnsi" w:hAnsiTheme="majorHAnsi" w:cstheme="minorHAnsi"/>
          <w:b/>
          <w:sz w:val="24"/>
          <w:szCs w:val="24"/>
          <w:lang w:val="en-GB"/>
        </w:rPr>
      </w:pPr>
      <w:r w:rsidRPr="0091539A">
        <w:rPr>
          <w:rFonts w:asciiTheme="majorHAnsi" w:hAnsiTheme="majorHAnsi" w:cstheme="minorHAnsi"/>
          <w:b/>
          <w:sz w:val="24"/>
          <w:szCs w:val="24"/>
          <w:lang w:val="en-GB"/>
        </w:rPr>
        <w:t>Language:</w:t>
      </w:r>
      <w:r w:rsidR="006C165A" w:rsidRPr="0091539A">
        <w:rPr>
          <w:rFonts w:asciiTheme="majorHAnsi" w:hAnsiTheme="majorHAnsi" w:cstheme="minorHAnsi"/>
          <w:b/>
          <w:sz w:val="24"/>
          <w:szCs w:val="24"/>
          <w:lang w:val="en-GB"/>
        </w:rPr>
        <w:t xml:space="preserve"> English (compulsory) / BCMS</w:t>
      </w:r>
      <w:r w:rsidRPr="0091539A">
        <w:rPr>
          <w:rFonts w:asciiTheme="majorHAnsi" w:hAnsiTheme="majorHAnsi" w:cstheme="minorHAnsi"/>
          <w:b/>
          <w:sz w:val="24"/>
          <w:szCs w:val="24"/>
          <w:lang w:val="en-GB"/>
        </w:rPr>
        <w:t xml:space="preserve"> (optional readings)</w:t>
      </w:r>
    </w:p>
    <w:p w:rsidR="007D48E3" w:rsidRPr="0091539A" w:rsidRDefault="007D48E3" w:rsidP="007D48E3">
      <w:pPr>
        <w:rPr>
          <w:rFonts w:asciiTheme="majorHAnsi" w:hAnsiTheme="majorHAnsi" w:cstheme="minorHAnsi"/>
          <w:b/>
          <w:sz w:val="24"/>
          <w:szCs w:val="24"/>
          <w:lang w:val="en-GB"/>
        </w:rPr>
      </w:pPr>
      <w:r w:rsidRPr="0091539A">
        <w:rPr>
          <w:rFonts w:asciiTheme="majorHAnsi" w:hAnsiTheme="majorHAnsi" w:cstheme="minorHAnsi"/>
          <w:b/>
          <w:sz w:val="24"/>
          <w:szCs w:val="24"/>
          <w:lang w:val="en-GB"/>
        </w:rPr>
        <w:t>Course Length: One semester</w:t>
      </w:r>
    </w:p>
    <w:p w:rsidR="00AA5D81" w:rsidRPr="0091539A" w:rsidRDefault="00AA5D81" w:rsidP="00AA5D81">
      <w:pPr>
        <w:rPr>
          <w:rFonts w:asciiTheme="majorHAnsi" w:hAnsiTheme="majorHAnsi" w:cstheme="minorHAnsi"/>
          <w:b/>
          <w:sz w:val="24"/>
          <w:szCs w:val="24"/>
          <w:lang w:val="en-GB"/>
        </w:rPr>
      </w:pPr>
      <w:r w:rsidRPr="0091539A">
        <w:rPr>
          <w:rFonts w:asciiTheme="majorHAnsi" w:hAnsiTheme="majorHAnsi" w:cstheme="minorHAnsi"/>
          <w:b/>
          <w:sz w:val="24"/>
          <w:szCs w:val="24"/>
          <w:lang w:val="en-GB"/>
        </w:rPr>
        <w:t>ECTS points: 5</w:t>
      </w:r>
    </w:p>
    <w:p w:rsidR="007D48E3" w:rsidRPr="0091539A" w:rsidRDefault="007D48E3" w:rsidP="007D48E3">
      <w:pPr>
        <w:rPr>
          <w:rFonts w:asciiTheme="majorHAnsi" w:hAnsiTheme="majorHAnsi" w:cstheme="minorHAnsi"/>
          <w:b/>
          <w:sz w:val="24"/>
          <w:szCs w:val="24"/>
          <w:lang w:val="en-GB"/>
        </w:rPr>
      </w:pPr>
    </w:p>
    <w:p w:rsidR="007D48E3" w:rsidRPr="0091539A" w:rsidRDefault="007D48E3" w:rsidP="007D48E3">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b/>
          <w:sz w:val="24"/>
          <w:szCs w:val="24"/>
          <w:lang w:val="en-GB"/>
        </w:rPr>
        <w:t xml:space="preserve">Course aims: </w:t>
      </w:r>
      <w:r w:rsidRPr="0091539A">
        <w:rPr>
          <w:rFonts w:asciiTheme="majorHAnsi" w:hAnsiTheme="majorHAnsi" w:cstheme="minorHAnsi"/>
          <w:sz w:val="24"/>
          <w:szCs w:val="24"/>
          <w:lang w:val="en-GB"/>
        </w:rPr>
        <w:t>To familiarize students with the key arguments and debates in political and economic anthropology, both in Anglo-American and South-East European academ</w:t>
      </w:r>
      <w:r w:rsidR="006C165A" w:rsidRPr="0091539A">
        <w:rPr>
          <w:rFonts w:asciiTheme="majorHAnsi" w:hAnsiTheme="majorHAnsi" w:cstheme="minorHAnsi"/>
          <w:sz w:val="24"/>
          <w:szCs w:val="24"/>
          <w:lang w:val="en-GB"/>
        </w:rPr>
        <w:t xml:space="preserve">ic traditions. To encourage students to develop skills in critical thinking and constructing arguments through ethnographic case studies. To provide students with a theoretical and conceptual vocabulary through which to reflect on the recent social and political changes which have taken place in South-Eastern Europe. </w:t>
      </w:r>
    </w:p>
    <w:p w:rsidR="006C165A" w:rsidRPr="0091539A" w:rsidRDefault="006C165A" w:rsidP="007D48E3">
      <w:pPr>
        <w:autoSpaceDE w:val="0"/>
        <w:autoSpaceDN w:val="0"/>
        <w:adjustRightInd w:val="0"/>
        <w:rPr>
          <w:rFonts w:asciiTheme="majorHAnsi" w:hAnsiTheme="majorHAnsi" w:cstheme="minorHAnsi"/>
          <w:sz w:val="24"/>
          <w:szCs w:val="24"/>
          <w:lang w:val="en-GB"/>
        </w:rPr>
      </w:pPr>
    </w:p>
    <w:p w:rsidR="006C165A" w:rsidRPr="0091539A" w:rsidRDefault="006C165A" w:rsidP="007D48E3">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b/>
          <w:sz w:val="24"/>
          <w:szCs w:val="24"/>
          <w:lang w:val="en-GB"/>
        </w:rPr>
        <w:t>Readings</w:t>
      </w:r>
      <w:r w:rsidRPr="0091539A">
        <w:rPr>
          <w:rFonts w:asciiTheme="majorHAnsi" w:hAnsiTheme="majorHAnsi" w:cstheme="minorHAnsi"/>
          <w:sz w:val="24"/>
          <w:szCs w:val="24"/>
          <w:lang w:val="en-GB"/>
        </w:rPr>
        <w:t>: It is necessary to complete the required readings in order to participate in the seminar. In the seminar, you wi</w:t>
      </w:r>
      <w:r w:rsidR="000C5285" w:rsidRPr="0091539A">
        <w:rPr>
          <w:rFonts w:asciiTheme="majorHAnsi" w:hAnsiTheme="majorHAnsi" w:cstheme="minorHAnsi"/>
          <w:sz w:val="24"/>
          <w:szCs w:val="24"/>
          <w:lang w:val="en-GB"/>
        </w:rPr>
        <w:t xml:space="preserve">ll be split into small groups </w:t>
      </w:r>
      <w:r w:rsidRPr="0091539A">
        <w:rPr>
          <w:rFonts w:asciiTheme="majorHAnsi" w:hAnsiTheme="majorHAnsi" w:cstheme="minorHAnsi"/>
          <w:sz w:val="24"/>
          <w:szCs w:val="24"/>
          <w:lang w:val="en-GB"/>
        </w:rPr>
        <w:t>and each week, one member of the group will bring a one page summary of the arguments in the required reading for all other members of the group. This means that everyone will have summaries of all the required readings by the end of the course.</w:t>
      </w:r>
    </w:p>
    <w:p w:rsidR="00173516" w:rsidRPr="0091539A" w:rsidRDefault="00173516" w:rsidP="007D48E3">
      <w:pPr>
        <w:autoSpaceDE w:val="0"/>
        <w:autoSpaceDN w:val="0"/>
        <w:adjustRightInd w:val="0"/>
        <w:rPr>
          <w:rFonts w:asciiTheme="majorHAnsi" w:hAnsiTheme="majorHAnsi" w:cstheme="minorHAnsi"/>
          <w:sz w:val="24"/>
          <w:szCs w:val="24"/>
          <w:lang w:val="en-GB"/>
        </w:rPr>
      </w:pPr>
    </w:p>
    <w:p w:rsidR="00BB6C39" w:rsidRPr="0091539A" w:rsidRDefault="00173516" w:rsidP="007D48E3">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A larger number of additional readings are attached for th</w:t>
      </w:r>
      <w:r w:rsidR="000C5285" w:rsidRPr="0091539A">
        <w:rPr>
          <w:rFonts w:asciiTheme="majorHAnsi" w:hAnsiTheme="majorHAnsi" w:cstheme="minorHAnsi"/>
          <w:sz w:val="24"/>
          <w:szCs w:val="24"/>
          <w:lang w:val="en-GB"/>
        </w:rPr>
        <w:t>ose interested in pursuing topics in greater depth</w:t>
      </w:r>
      <w:r w:rsidRPr="0091539A">
        <w:rPr>
          <w:rFonts w:asciiTheme="majorHAnsi" w:hAnsiTheme="majorHAnsi" w:cstheme="minorHAnsi"/>
          <w:sz w:val="24"/>
          <w:szCs w:val="24"/>
          <w:lang w:val="en-GB"/>
        </w:rPr>
        <w:t>. Additional readings with a star (*) attached are highly desirable for participation in the seminar and some p</w:t>
      </w:r>
      <w:r w:rsidR="000C5285" w:rsidRPr="0091539A">
        <w:rPr>
          <w:rFonts w:asciiTheme="majorHAnsi" w:hAnsiTheme="majorHAnsi" w:cstheme="minorHAnsi"/>
          <w:sz w:val="24"/>
          <w:szCs w:val="24"/>
          <w:lang w:val="en-GB"/>
        </w:rPr>
        <w:t>articipants will be assigned the task of summarizing</w:t>
      </w:r>
      <w:r w:rsidRPr="0091539A">
        <w:rPr>
          <w:rFonts w:asciiTheme="majorHAnsi" w:hAnsiTheme="majorHAnsi" w:cstheme="minorHAnsi"/>
          <w:sz w:val="24"/>
          <w:szCs w:val="24"/>
          <w:lang w:val="en-GB"/>
        </w:rPr>
        <w:t xml:space="preserve"> them.</w:t>
      </w:r>
      <w:r w:rsidR="00B3084B" w:rsidRPr="0091539A">
        <w:rPr>
          <w:rFonts w:asciiTheme="majorHAnsi" w:hAnsiTheme="majorHAnsi" w:cstheme="minorHAnsi"/>
          <w:sz w:val="24"/>
          <w:szCs w:val="24"/>
          <w:lang w:val="en-GB"/>
        </w:rPr>
        <w:t xml:space="preserve"> However, they are not necessary to successfully complete the course and participants will not be penalized for not being able to read in BCMS.</w:t>
      </w:r>
    </w:p>
    <w:p w:rsidR="00011590" w:rsidRPr="0091539A" w:rsidRDefault="00011590" w:rsidP="007D48E3">
      <w:pPr>
        <w:autoSpaceDE w:val="0"/>
        <w:autoSpaceDN w:val="0"/>
        <w:adjustRightInd w:val="0"/>
        <w:rPr>
          <w:rFonts w:asciiTheme="majorHAnsi" w:hAnsiTheme="majorHAnsi" w:cstheme="minorHAnsi"/>
          <w:sz w:val="24"/>
          <w:szCs w:val="24"/>
          <w:lang w:val="en-GB"/>
        </w:rPr>
      </w:pPr>
    </w:p>
    <w:p w:rsidR="008A475D" w:rsidRPr="0091539A" w:rsidRDefault="008A475D" w:rsidP="007D48E3">
      <w:pPr>
        <w:autoSpaceDE w:val="0"/>
        <w:autoSpaceDN w:val="0"/>
        <w:adjustRightInd w:val="0"/>
        <w:rPr>
          <w:rFonts w:asciiTheme="majorHAnsi" w:hAnsiTheme="majorHAnsi" w:cstheme="minorHAnsi"/>
          <w:b/>
          <w:sz w:val="24"/>
          <w:szCs w:val="24"/>
          <w:lang w:val="en-GB"/>
        </w:rPr>
      </w:pPr>
      <w:r w:rsidRPr="0091539A">
        <w:rPr>
          <w:rFonts w:asciiTheme="majorHAnsi" w:hAnsiTheme="majorHAnsi" w:cstheme="minorHAnsi"/>
          <w:b/>
          <w:sz w:val="24"/>
          <w:szCs w:val="24"/>
          <w:lang w:val="en-GB"/>
        </w:rPr>
        <w:t xml:space="preserve">Course Format: </w:t>
      </w:r>
      <w:r w:rsidRPr="0091539A">
        <w:rPr>
          <w:rFonts w:asciiTheme="majorHAnsi" w:hAnsiTheme="majorHAnsi" w:cstheme="minorHAnsi"/>
          <w:sz w:val="24"/>
          <w:szCs w:val="24"/>
          <w:lang w:val="en-GB"/>
        </w:rPr>
        <w:t>The course consists of 13 weeks of classes. Each week there will be a 1.5 hour lecture and a 1.5 hour seminar in which key texts will be critically discussed and we will work in groups on tasks relating to the key concepts of the course.</w:t>
      </w:r>
    </w:p>
    <w:p w:rsidR="008A475D" w:rsidRPr="0091539A" w:rsidRDefault="008A475D" w:rsidP="007D48E3">
      <w:pPr>
        <w:autoSpaceDE w:val="0"/>
        <w:autoSpaceDN w:val="0"/>
        <w:adjustRightInd w:val="0"/>
        <w:rPr>
          <w:rFonts w:asciiTheme="majorHAnsi" w:hAnsiTheme="majorHAnsi" w:cstheme="minorHAnsi"/>
          <w:sz w:val="24"/>
          <w:szCs w:val="24"/>
          <w:lang w:val="en-GB"/>
        </w:rPr>
      </w:pPr>
    </w:p>
    <w:p w:rsidR="008A475D" w:rsidRPr="0091539A" w:rsidRDefault="008A475D" w:rsidP="007D48E3">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b/>
          <w:sz w:val="24"/>
          <w:szCs w:val="24"/>
          <w:lang w:val="en-GB"/>
        </w:rPr>
        <w:t>Pre-conditions for enrolling:</w:t>
      </w:r>
      <w:r w:rsidRPr="0091539A">
        <w:rPr>
          <w:rFonts w:asciiTheme="majorHAnsi" w:hAnsiTheme="majorHAnsi" w:cstheme="minorHAnsi"/>
          <w:sz w:val="24"/>
          <w:szCs w:val="24"/>
          <w:lang w:val="en-GB"/>
        </w:rPr>
        <w:t xml:space="preserve"> None – a prior knowledge of anthropology is useful, but not essential. A short overview of ethnographic methods and an anthropological approach will be given in the first week’s lecture.</w:t>
      </w:r>
    </w:p>
    <w:p w:rsidR="008A475D" w:rsidRPr="0091539A" w:rsidRDefault="008A475D" w:rsidP="007D48E3">
      <w:pPr>
        <w:autoSpaceDE w:val="0"/>
        <w:autoSpaceDN w:val="0"/>
        <w:adjustRightInd w:val="0"/>
        <w:rPr>
          <w:rFonts w:asciiTheme="majorHAnsi" w:hAnsiTheme="majorHAnsi" w:cstheme="minorHAnsi"/>
          <w:sz w:val="24"/>
          <w:szCs w:val="24"/>
          <w:lang w:val="en-GB"/>
        </w:rPr>
      </w:pPr>
    </w:p>
    <w:p w:rsidR="00011590" w:rsidRPr="0091539A" w:rsidRDefault="00011590" w:rsidP="007D48E3">
      <w:pPr>
        <w:autoSpaceDE w:val="0"/>
        <w:autoSpaceDN w:val="0"/>
        <w:adjustRightInd w:val="0"/>
        <w:rPr>
          <w:rFonts w:asciiTheme="majorHAnsi" w:hAnsiTheme="majorHAnsi" w:cstheme="minorHAnsi"/>
          <w:b/>
          <w:sz w:val="24"/>
          <w:szCs w:val="24"/>
          <w:lang w:val="en-GB"/>
        </w:rPr>
      </w:pPr>
      <w:r w:rsidRPr="0091539A">
        <w:rPr>
          <w:rFonts w:asciiTheme="majorHAnsi" w:hAnsiTheme="majorHAnsi" w:cstheme="minorHAnsi"/>
          <w:b/>
          <w:sz w:val="24"/>
          <w:szCs w:val="24"/>
          <w:lang w:val="en-GB"/>
        </w:rPr>
        <w:t>Course assessment:</w:t>
      </w:r>
      <w:r w:rsidR="00AA5D81" w:rsidRPr="0091539A">
        <w:rPr>
          <w:rFonts w:asciiTheme="majorHAnsi" w:hAnsiTheme="majorHAnsi" w:cstheme="minorHAnsi"/>
          <w:b/>
          <w:sz w:val="24"/>
          <w:szCs w:val="24"/>
          <w:lang w:val="en-GB"/>
        </w:rPr>
        <w:t xml:space="preserve"> </w:t>
      </w:r>
      <w:r w:rsidRPr="0091539A">
        <w:rPr>
          <w:rFonts w:asciiTheme="majorHAnsi" w:hAnsiTheme="majorHAnsi" w:cstheme="minorHAnsi"/>
          <w:sz w:val="24"/>
          <w:szCs w:val="24"/>
          <w:lang w:val="en-GB"/>
        </w:rPr>
        <w:t>50% in course assessment</w:t>
      </w:r>
    </w:p>
    <w:p w:rsidR="00011590" w:rsidRPr="0091539A" w:rsidRDefault="00AA5D81" w:rsidP="00AA5D81">
      <w:pPr>
        <w:autoSpaceDE w:val="0"/>
        <w:autoSpaceDN w:val="0"/>
        <w:adjustRightInd w:val="0"/>
        <w:ind w:left="1440" w:firstLine="72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 </w:t>
      </w:r>
      <w:r w:rsidR="00011590" w:rsidRPr="0091539A">
        <w:rPr>
          <w:rFonts w:asciiTheme="majorHAnsi" w:hAnsiTheme="majorHAnsi" w:cstheme="minorHAnsi"/>
          <w:sz w:val="24"/>
          <w:szCs w:val="24"/>
          <w:lang w:val="en-GB"/>
        </w:rPr>
        <w:t>50% Final exam</w:t>
      </w:r>
    </w:p>
    <w:p w:rsidR="00011590" w:rsidRPr="0091539A" w:rsidRDefault="00011590" w:rsidP="007D48E3">
      <w:pPr>
        <w:autoSpaceDE w:val="0"/>
        <w:autoSpaceDN w:val="0"/>
        <w:adjustRightInd w:val="0"/>
        <w:rPr>
          <w:rFonts w:asciiTheme="majorHAnsi" w:hAnsiTheme="majorHAnsi" w:cstheme="minorHAnsi"/>
          <w:sz w:val="24"/>
          <w:szCs w:val="24"/>
          <w:lang w:val="en-GB"/>
        </w:rPr>
      </w:pPr>
    </w:p>
    <w:p w:rsidR="00011590" w:rsidRPr="0091539A" w:rsidRDefault="00011590" w:rsidP="007D48E3">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The in course assessment grade will consist of 10% attendance, 10% completing the reading summaries, 30% presentation based on a short analysis of an activist initiative or consumption study using the concepts learnt in the course and your knowledge of the readings.</w:t>
      </w:r>
    </w:p>
    <w:p w:rsidR="00AA5D81" w:rsidRPr="0091539A" w:rsidRDefault="00AA5D81" w:rsidP="007D48E3">
      <w:pPr>
        <w:autoSpaceDE w:val="0"/>
        <w:autoSpaceDN w:val="0"/>
        <w:adjustRightInd w:val="0"/>
        <w:rPr>
          <w:rFonts w:asciiTheme="majorHAnsi" w:hAnsiTheme="majorHAnsi" w:cstheme="minorHAnsi"/>
          <w:sz w:val="24"/>
          <w:szCs w:val="24"/>
          <w:lang w:val="en-GB"/>
        </w:rPr>
      </w:pPr>
    </w:p>
    <w:p w:rsidR="00AA5D81" w:rsidRPr="0091539A" w:rsidRDefault="00AA5D81" w:rsidP="007D48E3">
      <w:pPr>
        <w:autoSpaceDE w:val="0"/>
        <w:autoSpaceDN w:val="0"/>
        <w:adjustRightInd w:val="0"/>
        <w:rPr>
          <w:rFonts w:asciiTheme="majorHAnsi" w:hAnsiTheme="majorHAnsi" w:cstheme="minorHAnsi"/>
          <w:sz w:val="24"/>
          <w:szCs w:val="24"/>
          <w:lang w:val="en-GB"/>
        </w:rPr>
      </w:pPr>
    </w:p>
    <w:p w:rsidR="00AA5D81" w:rsidRPr="0091539A" w:rsidRDefault="00AA5D81" w:rsidP="007D48E3">
      <w:pPr>
        <w:autoSpaceDE w:val="0"/>
        <w:autoSpaceDN w:val="0"/>
        <w:adjustRightInd w:val="0"/>
        <w:rPr>
          <w:rFonts w:asciiTheme="majorHAnsi" w:hAnsiTheme="majorHAnsi" w:cstheme="minorHAnsi"/>
          <w:sz w:val="24"/>
          <w:szCs w:val="24"/>
          <w:lang w:val="en-GB"/>
        </w:rPr>
      </w:pPr>
    </w:p>
    <w:p w:rsidR="00FE7376" w:rsidRPr="0091539A" w:rsidRDefault="00FE7376" w:rsidP="00FE7376">
      <w:pPr>
        <w:autoSpaceDE w:val="0"/>
        <w:autoSpaceDN w:val="0"/>
        <w:adjustRightInd w:val="0"/>
        <w:rPr>
          <w:rFonts w:asciiTheme="majorHAnsi" w:hAnsiTheme="majorHAnsi" w:cstheme="minorHAnsi"/>
          <w:sz w:val="24"/>
          <w:szCs w:val="24"/>
          <w:lang w:val="en-GB"/>
        </w:rPr>
      </w:pPr>
    </w:p>
    <w:p w:rsidR="00AA5D81" w:rsidRPr="0091539A" w:rsidRDefault="00AA5D81" w:rsidP="00FE7376">
      <w:pPr>
        <w:autoSpaceDE w:val="0"/>
        <w:autoSpaceDN w:val="0"/>
        <w:adjustRightInd w:val="0"/>
        <w:rPr>
          <w:rFonts w:asciiTheme="majorHAnsi" w:hAnsiTheme="majorHAnsi" w:cstheme="minorHAnsi"/>
          <w:bCs/>
          <w:sz w:val="24"/>
          <w:szCs w:val="24"/>
          <w:lang w:val="en-GB"/>
        </w:rPr>
      </w:pPr>
      <w:r w:rsidRPr="0091539A">
        <w:rPr>
          <w:rFonts w:asciiTheme="majorHAnsi" w:hAnsiTheme="majorHAnsi" w:cstheme="minorHAnsi"/>
          <w:b/>
          <w:bCs/>
          <w:sz w:val="24"/>
          <w:szCs w:val="24"/>
          <w:lang w:val="en-GB"/>
        </w:rPr>
        <w:lastRenderedPageBreak/>
        <w:t xml:space="preserve">Introductory Readings: </w:t>
      </w:r>
      <w:r w:rsidRPr="0091539A">
        <w:rPr>
          <w:rFonts w:asciiTheme="majorHAnsi" w:hAnsiTheme="majorHAnsi" w:cstheme="minorHAnsi"/>
          <w:bCs/>
          <w:sz w:val="24"/>
          <w:szCs w:val="24"/>
          <w:lang w:val="en-GB"/>
        </w:rPr>
        <w:t>If you wish to familiarize yourself with some of the topics in this course, I suggest beginning with some of the following texts:</w:t>
      </w:r>
    </w:p>
    <w:p w:rsidR="00AA5D81" w:rsidRPr="0091539A" w:rsidRDefault="00AA5D81" w:rsidP="00FE7376">
      <w:pPr>
        <w:autoSpaceDE w:val="0"/>
        <w:autoSpaceDN w:val="0"/>
        <w:adjustRightInd w:val="0"/>
        <w:rPr>
          <w:rFonts w:asciiTheme="majorHAnsi" w:hAnsiTheme="majorHAnsi" w:cstheme="minorHAnsi"/>
          <w:bCs/>
          <w:sz w:val="24"/>
          <w:szCs w:val="24"/>
          <w:lang w:val="en-GB"/>
        </w:rPr>
      </w:pPr>
    </w:p>
    <w:p w:rsidR="00903F67" w:rsidRPr="0091539A" w:rsidRDefault="00903F67" w:rsidP="00903F67">
      <w:pPr>
        <w:rPr>
          <w:rFonts w:asciiTheme="majorHAnsi" w:hAnsiTheme="majorHAnsi" w:cstheme="minorHAnsi"/>
          <w:i/>
          <w:sz w:val="24"/>
          <w:szCs w:val="24"/>
          <w:lang w:val="en-GB"/>
        </w:rPr>
      </w:pPr>
      <w:r w:rsidRPr="0091539A">
        <w:rPr>
          <w:rFonts w:asciiTheme="majorHAnsi" w:hAnsiTheme="majorHAnsi" w:cstheme="minorHAnsi"/>
          <w:sz w:val="24"/>
          <w:szCs w:val="24"/>
          <w:lang w:val="en-GB"/>
        </w:rPr>
        <w:t xml:space="preserve">Mauss, Marcel, 1990. </w:t>
      </w:r>
      <w:r w:rsidRPr="0091539A">
        <w:rPr>
          <w:rFonts w:asciiTheme="majorHAnsi" w:hAnsiTheme="majorHAnsi" w:cstheme="minorHAnsi"/>
          <w:i/>
          <w:sz w:val="24"/>
          <w:szCs w:val="24"/>
          <w:lang w:val="en-GB"/>
        </w:rPr>
        <w:t>The Gift. London: Routledge</w:t>
      </w:r>
    </w:p>
    <w:p w:rsidR="00903F67" w:rsidRPr="0091539A" w:rsidRDefault="00903F67" w:rsidP="00903F67">
      <w:pPr>
        <w:autoSpaceDE w:val="0"/>
        <w:autoSpaceDN w:val="0"/>
        <w:adjustRightInd w:val="0"/>
        <w:rPr>
          <w:rFonts w:asciiTheme="majorHAnsi" w:hAnsiTheme="majorHAnsi" w:cstheme="minorHAnsi"/>
          <w:bCs/>
          <w:sz w:val="24"/>
          <w:szCs w:val="24"/>
          <w:lang w:val="en-GB"/>
        </w:rPr>
      </w:pPr>
      <w:r w:rsidRPr="0091539A">
        <w:rPr>
          <w:rFonts w:asciiTheme="majorHAnsi" w:hAnsiTheme="majorHAnsi" w:cstheme="minorHAnsi"/>
          <w:sz w:val="24"/>
          <w:szCs w:val="24"/>
          <w:lang w:val="en-GB"/>
        </w:rPr>
        <w:t xml:space="preserve">Narotzky </w:t>
      </w:r>
      <w:r w:rsidRPr="0091539A">
        <w:rPr>
          <w:rFonts w:asciiTheme="majorHAnsi" w:hAnsiTheme="majorHAnsi" w:cstheme="minorHAnsi"/>
          <w:bCs/>
          <w:sz w:val="24"/>
          <w:szCs w:val="24"/>
          <w:lang w:val="en-GB"/>
        </w:rPr>
        <w:t xml:space="preserve">, Susana, 1997. </w:t>
      </w:r>
      <w:r w:rsidRPr="0091539A">
        <w:rPr>
          <w:rFonts w:asciiTheme="majorHAnsi" w:hAnsiTheme="majorHAnsi" w:cstheme="minorHAnsi"/>
          <w:bCs/>
          <w:i/>
          <w:sz w:val="24"/>
          <w:szCs w:val="24"/>
          <w:lang w:val="en-GB"/>
        </w:rPr>
        <w:t>New Directions in Economic Anthropology. Pluto Press.</w:t>
      </w:r>
    </w:p>
    <w:p w:rsidR="00903F67" w:rsidRPr="0091539A" w:rsidRDefault="00903F67" w:rsidP="00FE7376">
      <w:pPr>
        <w:autoSpaceDE w:val="0"/>
        <w:autoSpaceDN w:val="0"/>
        <w:adjustRightInd w:val="0"/>
        <w:rPr>
          <w:rFonts w:asciiTheme="majorHAnsi" w:hAnsiTheme="majorHAnsi" w:cstheme="minorHAnsi"/>
          <w:bCs/>
          <w:sz w:val="24"/>
          <w:szCs w:val="24"/>
          <w:lang w:val="en-GB"/>
        </w:rPr>
      </w:pPr>
      <w:r w:rsidRPr="0091539A">
        <w:rPr>
          <w:rFonts w:asciiTheme="majorHAnsi" w:hAnsiTheme="majorHAnsi" w:cstheme="minorHAnsi"/>
          <w:bCs/>
          <w:sz w:val="24"/>
          <w:szCs w:val="24"/>
          <w:lang w:val="en-GB"/>
        </w:rPr>
        <w:t xml:space="preserve">Sahlins, Marshall, 1972. </w:t>
      </w:r>
      <w:r w:rsidRPr="0091539A">
        <w:rPr>
          <w:rFonts w:asciiTheme="majorHAnsi" w:hAnsiTheme="majorHAnsi" w:cstheme="minorHAnsi"/>
          <w:bCs/>
          <w:i/>
          <w:sz w:val="24"/>
          <w:szCs w:val="24"/>
          <w:lang w:val="en-GB"/>
        </w:rPr>
        <w:t>Stone Age Economics. Transaction Publishers</w:t>
      </w:r>
    </w:p>
    <w:p w:rsidR="00903F67" w:rsidRPr="0091539A" w:rsidRDefault="00903F67" w:rsidP="00FE7376">
      <w:pPr>
        <w:autoSpaceDE w:val="0"/>
        <w:autoSpaceDN w:val="0"/>
        <w:adjustRightInd w:val="0"/>
        <w:rPr>
          <w:rFonts w:asciiTheme="majorHAnsi" w:hAnsiTheme="majorHAnsi" w:cstheme="minorHAnsi"/>
          <w:bCs/>
          <w:i/>
          <w:sz w:val="24"/>
          <w:szCs w:val="24"/>
          <w:lang w:val="en-GB"/>
        </w:rPr>
      </w:pPr>
      <w:r w:rsidRPr="0091539A">
        <w:rPr>
          <w:rFonts w:asciiTheme="majorHAnsi" w:hAnsiTheme="majorHAnsi" w:cstheme="minorHAnsi"/>
          <w:bCs/>
          <w:sz w:val="24"/>
          <w:szCs w:val="24"/>
          <w:lang w:val="en-GB"/>
        </w:rPr>
        <w:t>Sykes, Karen, 2005</w:t>
      </w:r>
      <w:r w:rsidRPr="0091539A">
        <w:rPr>
          <w:rFonts w:asciiTheme="majorHAnsi" w:hAnsiTheme="majorHAnsi" w:cstheme="minorHAnsi"/>
          <w:bCs/>
          <w:i/>
          <w:sz w:val="24"/>
          <w:szCs w:val="24"/>
          <w:lang w:val="en-GB"/>
        </w:rPr>
        <w:t>. Arguing with Anthropology: An Introduction to Critical Theories of the Gift. Routledge.</w:t>
      </w:r>
    </w:p>
    <w:p w:rsidR="00AA5D81" w:rsidRPr="0091539A" w:rsidRDefault="00AA5D81" w:rsidP="00FE7376">
      <w:pPr>
        <w:autoSpaceDE w:val="0"/>
        <w:autoSpaceDN w:val="0"/>
        <w:adjustRightInd w:val="0"/>
        <w:rPr>
          <w:rFonts w:asciiTheme="majorHAnsi" w:hAnsiTheme="majorHAnsi" w:cstheme="minorHAnsi"/>
          <w:b/>
          <w:bCs/>
          <w:sz w:val="24"/>
          <w:szCs w:val="24"/>
          <w:lang w:val="en-GB"/>
        </w:rPr>
      </w:pPr>
    </w:p>
    <w:p w:rsidR="00E1191D" w:rsidRPr="0091539A" w:rsidRDefault="00E1191D" w:rsidP="00FE7376">
      <w:pPr>
        <w:autoSpaceDE w:val="0"/>
        <w:autoSpaceDN w:val="0"/>
        <w:adjustRightInd w:val="0"/>
        <w:rPr>
          <w:rFonts w:asciiTheme="majorHAnsi" w:hAnsiTheme="majorHAnsi" w:cstheme="minorHAnsi"/>
          <w:b/>
          <w:bCs/>
          <w:sz w:val="24"/>
          <w:szCs w:val="24"/>
          <w:lang w:val="en-GB"/>
        </w:rPr>
      </w:pPr>
      <w:r w:rsidRPr="0091539A">
        <w:rPr>
          <w:rFonts w:asciiTheme="majorHAnsi" w:hAnsiTheme="majorHAnsi" w:cstheme="minorHAnsi"/>
          <w:b/>
          <w:bCs/>
          <w:sz w:val="24"/>
          <w:szCs w:val="24"/>
          <w:lang w:val="en-GB"/>
        </w:rPr>
        <w:t xml:space="preserve">Week </w:t>
      </w:r>
      <w:r w:rsidR="00FE7376" w:rsidRPr="0091539A">
        <w:rPr>
          <w:rFonts w:asciiTheme="majorHAnsi" w:hAnsiTheme="majorHAnsi" w:cstheme="minorHAnsi"/>
          <w:b/>
          <w:bCs/>
          <w:sz w:val="24"/>
          <w:szCs w:val="24"/>
          <w:lang w:val="en-GB"/>
        </w:rPr>
        <w:t xml:space="preserve">1 </w:t>
      </w:r>
      <w:r w:rsidRPr="0091539A">
        <w:rPr>
          <w:rFonts w:asciiTheme="majorHAnsi" w:hAnsiTheme="majorHAnsi" w:cstheme="minorHAnsi"/>
          <w:b/>
          <w:bCs/>
          <w:sz w:val="24"/>
          <w:szCs w:val="24"/>
          <w:lang w:val="en-GB"/>
        </w:rPr>
        <w:t>Introduction</w:t>
      </w:r>
    </w:p>
    <w:p w:rsidR="006C165A" w:rsidRPr="0091539A" w:rsidRDefault="006C165A" w:rsidP="00FE7376">
      <w:pPr>
        <w:autoSpaceDE w:val="0"/>
        <w:autoSpaceDN w:val="0"/>
        <w:adjustRightInd w:val="0"/>
        <w:rPr>
          <w:rFonts w:asciiTheme="majorHAnsi" w:hAnsiTheme="majorHAnsi" w:cstheme="minorHAnsi"/>
          <w:b/>
          <w:bCs/>
          <w:sz w:val="24"/>
          <w:szCs w:val="24"/>
          <w:lang w:val="en-GB"/>
        </w:rPr>
      </w:pPr>
    </w:p>
    <w:p w:rsidR="00E1191D" w:rsidRPr="0091539A" w:rsidRDefault="006C165A" w:rsidP="00FE7376">
      <w:pPr>
        <w:autoSpaceDE w:val="0"/>
        <w:autoSpaceDN w:val="0"/>
        <w:adjustRightInd w:val="0"/>
        <w:rPr>
          <w:rFonts w:asciiTheme="majorHAnsi" w:hAnsiTheme="majorHAnsi" w:cstheme="minorHAnsi"/>
          <w:bCs/>
          <w:sz w:val="24"/>
          <w:szCs w:val="24"/>
          <w:lang w:val="en-GB"/>
        </w:rPr>
      </w:pPr>
      <w:r w:rsidRPr="0091539A">
        <w:rPr>
          <w:rFonts w:asciiTheme="majorHAnsi" w:hAnsiTheme="majorHAnsi" w:cstheme="minorHAnsi"/>
          <w:bCs/>
          <w:sz w:val="24"/>
          <w:szCs w:val="24"/>
          <w:lang w:val="en-GB"/>
        </w:rPr>
        <w:t>In the first session I will explain the course program</w:t>
      </w:r>
      <w:r w:rsidR="00B90DB0" w:rsidRPr="0091539A">
        <w:rPr>
          <w:rFonts w:asciiTheme="majorHAnsi" w:hAnsiTheme="majorHAnsi" w:cstheme="minorHAnsi"/>
          <w:bCs/>
          <w:sz w:val="24"/>
          <w:szCs w:val="24"/>
          <w:lang w:val="en-GB"/>
        </w:rPr>
        <w:t>.</w:t>
      </w:r>
      <w:r w:rsidRPr="0091539A">
        <w:rPr>
          <w:rFonts w:asciiTheme="majorHAnsi" w:hAnsiTheme="majorHAnsi" w:cstheme="minorHAnsi"/>
          <w:bCs/>
          <w:sz w:val="24"/>
          <w:szCs w:val="24"/>
          <w:lang w:val="en-GB"/>
        </w:rPr>
        <w:t xml:space="preserve"> I will answer any questions students have concerning anthropology and ethnography.P</w:t>
      </w:r>
      <w:r w:rsidR="00B90DB0" w:rsidRPr="0091539A">
        <w:rPr>
          <w:rFonts w:asciiTheme="majorHAnsi" w:hAnsiTheme="majorHAnsi" w:cstheme="minorHAnsi"/>
          <w:bCs/>
          <w:sz w:val="24"/>
          <w:szCs w:val="24"/>
          <w:lang w:val="en-GB"/>
        </w:rPr>
        <w:t>ractical details concerning the rest of the course will be discussed, including the mid-term assignment.</w:t>
      </w:r>
    </w:p>
    <w:p w:rsidR="00E1191D" w:rsidRPr="0091539A" w:rsidRDefault="00E1191D" w:rsidP="00FE7376">
      <w:pPr>
        <w:autoSpaceDE w:val="0"/>
        <w:autoSpaceDN w:val="0"/>
        <w:adjustRightInd w:val="0"/>
        <w:rPr>
          <w:rFonts w:asciiTheme="majorHAnsi" w:hAnsiTheme="majorHAnsi" w:cstheme="minorHAnsi"/>
          <w:b/>
          <w:bCs/>
          <w:sz w:val="24"/>
          <w:szCs w:val="24"/>
          <w:lang w:val="en-GB"/>
        </w:rPr>
      </w:pPr>
    </w:p>
    <w:p w:rsidR="00FE7376" w:rsidRPr="0091539A" w:rsidRDefault="00E1191D" w:rsidP="00FE7376">
      <w:pPr>
        <w:autoSpaceDE w:val="0"/>
        <w:autoSpaceDN w:val="0"/>
        <w:adjustRightInd w:val="0"/>
        <w:rPr>
          <w:rFonts w:asciiTheme="majorHAnsi" w:hAnsiTheme="majorHAnsi" w:cstheme="minorHAnsi"/>
          <w:b/>
          <w:bCs/>
          <w:sz w:val="24"/>
          <w:szCs w:val="24"/>
          <w:lang w:val="en-GB"/>
        </w:rPr>
      </w:pPr>
      <w:r w:rsidRPr="0091539A">
        <w:rPr>
          <w:rFonts w:asciiTheme="majorHAnsi" w:hAnsiTheme="majorHAnsi" w:cstheme="minorHAnsi"/>
          <w:b/>
          <w:bCs/>
          <w:sz w:val="24"/>
          <w:szCs w:val="24"/>
          <w:lang w:val="en-GB"/>
        </w:rPr>
        <w:t xml:space="preserve">Week 2 </w:t>
      </w:r>
      <w:r w:rsidR="00FE7376" w:rsidRPr="0091539A">
        <w:rPr>
          <w:rFonts w:asciiTheme="majorHAnsi" w:hAnsiTheme="majorHAnsi" w:cstheme="minorHAnsi"/>
          <w:b/>
          <w:bCs/>
          <w:sz w:val="24"/>
          <w:szCs w:val="24"/>
          <w:lang w:val="en-GB"/>
        </w:rPr>
        <w:t>Anthropology and activism</w:t>
      </w:r>
    </w:p>
    <w:p w:rsidR="006C165A" w:rsidRPr="0091539A" w:rsidRDefault="006C165A" w:rsidP="00FE7376">
      <w:pPr>
        <w:autoSpaceDE w:val="0"/>
        <w:autoSpaceDN w:val="0"/>
        <w:adjustRightInd w:val="0"/>
        <w:rPr>
          <w:rFonts w:asciiTheme="majorHAnsi" w:hAnsiTheme="majorHAnsi" w:cstheme="minorHAnsi"/>
          <w:b/>
          <w:bCs/>
          <w:sz w:val="24"/>
          <w:szCs w:val="24"/>
          <w:lang w:val="en-GB"/>
        </w:rPr>
      </w:pPr>
    </w:p>
    <w:p w:rsidR="00FE7376" w:rsidRPr="0091539A" w:rsidRDefault="00FE7376" w:rsidP="00FE7376">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The first topic </w:t>
      </w:r>
      <w:r w:rsidR="00B90DB0" w:rsidRPr="0091539A">
        <w:rPr>
          <w:rFonts w:asciiTheme="majorHAnsi" w:hAnsiTheme="majorHAnsi" w:cstheme="minorHAnsi"/>
          <w:sz w:val="24"/>
          <w:szCs w:val="24"/>
          <w:lang w:val="en-GB"/>
        </w:rPr>
        <w:t>we will discus</w:t>
      </w:r>
      <w:r w:rsidRPr="0091539A">
        <w:rPr>
          <w:rFonts w:asciiTheme="majorHAnsi" w:hAnsiTheme="majorHAnsi" w:cstheme="minorHAnsi"/>
          <w:sz w:val="24"/>
          <w:szCs w:val="24"/>
          <w:lang w:val="en-GB"/>
        </w:rPr>
        <w:t>s</w:t>
      </w:r>
      <w:r w:rsidR="00B90DB0" w:rsidRPr="0091539A">
        <w:rPr>
          <w:rFonts w:asciiTheme="majorHAnsi" w:hAnsiTheme="majorHAnsi" w:cstheme="minorHAnsi"/>
          <w:sz w:val="24"/>
          <w:szCs w:val="24"/>
          <w:lang w:val="en-GB"/>
        </w:rPr>
        <w:t xml:space="preserve"> is</w:t>
      </w:r>
      <w:r w:rsidRPr="0091539A">
        <w:rPr>
          <w:rFonts w:asciiTheme="majorHAnsi" w:hAnsiTheme="majorHAnsi" w:cstheme="minorHAnsi"/>
          <w:sz w:val="24"/>
          <w:szCs w:val="24"/>
          <w:lang w:val="en-GB"/>
        </w:rPr>
        <w:t xml:space="preserve"> the relationship be</w:t>
      </w:r>
      <w:r w:rsidR="006C165A" w:rsidRPr="0091539A">
        <w:rPr>
          <w:rFonts w:asciiTheme="majorHAnsi" w:hAnsiTheme="majorHAnsi" w:cstheme="minorHAnsi"/>
          <w:sz w:val="24"/>
          <w:szCs w:val="24"/>
          <w:lang w:val="en-GB"/>
        </w:rPr>
        <w:t xml:space="preserve">tween anthropology and activism, looking at points of common ground as well as important ways in which anthropological and activist commitments differ. </w:t>
      </w:r>
      <w:r w:rsidRPr="0091539A">
        <w:rPr>
          <w:rFonts w:asciiTheme="majorHAnsi" w:hAnsiTheme="majorHAnsi" w:cstheme="minorHAnsi"/>
          <w:sz w:val="24"/>
          <w:szCs w:val="24"/>
          <w:lang w:val="en-GB"/>
        </w:rPr>
        <w:t xml:space="preserve">We </w:t>
      </w:r>
      <w:r w:rsidR="00B90DB0" w:rsidRPr="0091539A">
        <w:rPr>
          <w:rFonts w:asciiTheme="majorHAnsi" w:hAnsiTheme="majorHAnsi" w:cstheme="minorHAnsi"/>
          <w:sz w:val="24"/>
          <w:szCs w:val="24"/>
          <w:lang w:val="en-GB"/>
        </w:rPr>
        <w:t>will examine</w:t>
      </w:r>
      <w:r w:rsidRPr="0091539A">
        <w:rPr>
          <w:rFonts w:asciiTheme="majorHAnsi" w:hAnsiTheme="majorHAnsi" w:cstheme="minorHAnsi"/>
          <w:sz w:val="24"/>
          <w:szCs w:val="24"/>
          <w:lang w:val="en-GB"/>
        </w:rPr>
        <w:t xml:space="preserve"> a famous debate between the American anthropologist</w:t>
      </w:r>
      <w:r w:rsidR="00B90DB0" w:rsidRPr="0091539A">
        <w:rPr>
          <w:rFonts w:asciiTheme="majorHAnsi" w:hAnsiTheme="majorHAnsi" w:cstheme="minorHAnsi"/>
          <w:sz w:val="24"/>
          <w:szCs w:val="24"/>
          <w:lang w:val="en-GB"/>
        </w:rPr>
        <w:t>s</w:t>
      </w:r>
      <w:r w:rsidRPr="0091539A">
        <w:rPr>
          <w:rFonts w:asciiTheme="majorHAnsi" w:hAnsiTheme="majorHAnsi" w:cstheme="minorHAnsi"/>
          <w:sz w:val="24"/>
          <w:szCs w:val="24"/>
          <w:lang w:val="en-GB"/>
        </w:rPr>
        <w:t>D’</w:t>
      </w:r>
      <w:r w:rsidR="00B90DB0" w:rsidRPr="0091539A">
        <w:rPr>
          <w:rFonts w:asciiTheme="majorHAnsi" w:hAnsiTheme="majorHAnsi" w:cstheme="minorHAnsi"/>
          <w:sz w:val="24"/>
          <w:szCs w:val="24"/>
          <w:lang w:val="en-GB"/>
        </w:rPr>
        <w:t>Andrade and Scheper Hughes. Scheper-Hughes proposed</w:t>
      </w:r>
      <w:r w:rsidRPr="0091539A">
        <w:rPr>
          <w:rFonts w:asciiTheme="majorHAnsi" w:hAnsiTheme="majorHAnsi" w:cstheme="minorHAnsi"/>
          <w:sz w:val="24"/>
          <w:szCs w:val="24"/>
          <w:lang w:val="en-GB"/>
        </w:rPr>
        <w:t xml:space="preserve"> ‘a militant anthropology’, before later changi</w:t>
      </w:r>
      <w:r w:rsidR="00B90DB0" w:rsidRPr="0091539A">
        <w:rPr>
          <w:rFonts w:asciiTheme="majorHAnsi" w:hAnsiTheme="majorHAnsi" w:cstheme="minorHAnsi"/>
          <w:sz w:val="24"/>
          <w:szCs w:val="24"/>
          <w:lang w:val="en-GB"/>
        </w:rPr>
        <w:t>ng her perspective. We will</w:t>
      </w:r>
      <w:r w:rsidR="006C165A" w:rsidRPr="0091539A">
        <w:rPr>
          <w:rFonts w:asciiTheme="majorHAnsi" w:hAnsiTheme="majorHAnsi" w:cstheme="minorHAnsi"/>
          <w:sz w:val="24"/>
          <w:szCs w:val="24"/>
          <w:lang w:val="en-GB"/>
        </w:rPr>
        <w:t xml:space="preserve"> then compare this debate with a regional case study based on an argument between the anthropologists </w:t>
      </w:r>
      <w:r w:rsidRPr="0091539A">
        <w:rPr>
          <w:rFonts w:asciiTheme="majorHAnsi" w:hAnsiTheme="majorHAnsi" w:cstheme="minorHAnsi"/>
          <w:sz w:val="24"/>
          <w:szCs w:val="24"/>
          <w:lang w:val="en-GB"/>
        </w:rPr>
        <w:t>Golubović and Naumović concerning activist anthropology current</w:t>
      </w:r>
      <w:r w:rsidR="006C165A" w:rsidRPr="0091539A">
        <w:rPr>
          <w:rFonts w:asciiTheme="majorHAnsi" w:hAnsiTheme="majorHAnsi" w:cstheme="minorHAnsi"/>
          <w:sz w:val="24"/>
          <w:szCs w:val="24"/>
          <w:lang w:val="en-GB"/>
        </w:rPr>
        <w:t>s in Serbia during the nineties.</w:t>
      </w:r>
    </w:p>
    <w:p w:rsidR="00FE7376" w:rsidRPr="0091539A" w:rsidRDefault="00FE7376" w:rsidP="00FE7376">
      <w:pPr>
        <w:autoSpaceDE w:val="0"/>
        <w:autoSpaceDN w:val="0"/>
        <w:adjustRightInd w:val="0"/>
        <w:rPr>
          <w:rFonts w:asciiTheme="majorHAnsi" w:hAnsiTheme="majorHAnsi" w:cstheme="minorHAnsi"/>
          <w:i/>
          <w:iCs/>
          <w:sz w:val="24"/>
          <w:szCs w:val="24"/>
          <w:lang w:val="en-GB"/>
        </w:rPr>
      </w:pPr>
    </w:p>
    <w:p w:rsidR="000C5285" w:rsidRPr="0091539A" w:rsidRDefault="000C5285" w:rsidP="00FE7376">
      <w:pPr>
        <w:autoSpaceDE w:val="0"/>
        <w:autoSpaceDN w:val="0"/>
        <w:adjustRightInd w:val="0"/>
        <w:rPr>
          <w:rFonts w:asciiTheme="majorHAnsi" w:hAnsiTheme="majorHAnsi" w:cstheme="minorHAnsi"/>
          <w:i/>
          <w:iCs/>
          <w:sz w:val="24"/>
          <w:szCs w:val="24"/>
          <w:lang w:val="en-GB"/>
        </w:rPr>
      </w:pPr>
    </w:p>
    <w:p w:rsidR="00FE7376" w:rsidRPr="0091539A" w:rsidRDefault="00285C76" w:rsidP="00FE7376">
      <w:pPr>
        <w:autoSpaceDE w:val="0"/>
        <w:autoSpaceDN w:val="0"/>
        <w:adjustRightInd w:val="0"/>
        <w:rPr>
          <w:rFonts w:asciiTheme="majorHAnsi" w:hAnsiTheme="majorHAnsi" w:cstheme="minorHAnsi"/>
          <w:b/>
          <w:iCs/>
          <w:sz w:val="24"/>
          <w:szCs w:val="24"/>
          <w:lang w:val="en-GB"/>
        </w:rPr>
      </w:pPr>
      <w:r w:rsidRPr="0091539A">
        <w:rPr>
          <w:rFonts w:asciiTheme="majorHAnsi" w:hAnsiTheme="majorHAnsi" w:cstheme="minorHAnsi"/>
          <w:b/>
          <w:iCs/>
          <w:sz w:val="24"/>
          <w:szCs w:val="24"/>
          <w:lang w:val="en-GB"/>
        </w:rPr>
        <w:t>Required Readings</w:t>
      </w:r>
    </w:p>
    <w:p w:rsidR="00285C76" w:rsidRPr="0091539A" w:rsidRDefault="00FE7376" w:rsidP="00173516">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D’Andrade, R. 1995 “Moral Models in Anthropology” Current Anthropology 36 (3):399 – 408</w:t>
      </w:r>
    </w:p>
    <w:p w:rsidR="00173516" w:rsidRPr="0091539A" w:rsidRDefault="00173516" w:rsidP="00173516">
      <w:pPr>
        <w:pStyle w:val="ListParagraph"/>
        <w:autoSpaceDE w:val="0"/>
        <w:autoSpaceDN w:val="0"/>
        <w:adjustRightInd w:val="0"/>
        <w:rPr>
          <w:rFonts w:asciiTheme="majorHAnsi" w:hAnsiTheme="majorHAnsi" w:cstheme="minorHAnsi"/>
          <w:sz w:val="24"/>
          <w:szCs w:val="24"/>
          <w:lang w:val="en-GB"/>
        </w:rPr>
      </w:pPr>
    </w:p>
    <w:p w:rsidR="00FE7376" w:rsidRPr="0091539A" w:rsidRDefault="00FE7376" w:rsidP="00173516">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ScheperHughes,N. 1995 “The Primacy of the Ethical” Current Anthropology 36 (3)409 – 440</w:t>
      </w:r>
    </w:p>
    <w:p w:rsidR="00285C76" w:rsidRPr="0091539A" w:rsidRDefault="00285C76" w:rsidP="00285C76">
      <w:pPr>
        <w:autoSpaceDE w:val="0"/>
        <w:autoSpaceDN w:val="0"/>
        <w:adjustRightInd w:val="0"/>
        <w:rPr>
          <w:rFonts w:asciiTheme="majorHAnsi" w:hAnsiTheme="majorHAnsi" w:cstheme="minorHAnsi"/>
          <w:sz w:val="24"/>
          <w:szCs w:val="24"/>
          <w:lang w:val="en-GB"/>
        </w:rPr>
      </w:pPr>
    </w:p>
    <w:p w:rsidR="00285C76" w:rsidRPr="0091539A" w:rsidRDefault="00997FCC" w:rsidP="00285C76">
      <w:pPr>
        <w:autoSpaceDE w:val="0"/>
        <w:autoSpaceDN w:val="0"/>
        <w:adjustRightInd w:val="0"/>
        <w:rPr>
          <w:rFonts w:asciiTheme="majorHAnsi" w:hAnsiTheme="majorHAnsi" w:cstheme="minorHAnsi"/>
          <w:b/>
          <w:sz w:val="24"/>
          <w:szCs w:val="24"/>
          <w:lang w:val="en-GB"/>
        </w:rPr>
      </w:pPr>
      <w:r w:rsidRPr="0091539A">
        <w:rPr>
          <w:rFonts w:asciiTheme="majorHAnsi" w:hAnsiTheme="majorHAnsi" w:cstheme="minorHAnsi"/>
          <w:b/>
          <w:sz w:val="24"/>
          <w:szCs w:val="24"/>
          <w:lang w:val="en-GB"/>
        </w:rPr>
        <w:t xml:space="preserve">Additional </w:t>
      </w:r>
      <w:r w:rsidR="00285C76" w:rsidRPr="0091539A">
        <w:rPr>
          <w:rFonts w:asciiTheme="majorHAnsi" w:hAnsiTheme="majorHAnsi" w:cstheme="minorHAnsi"/>
          <w:b/>
          <w:sz w:val="24"/>
          <w:szCs w:val="24"/>
          <w:lang w:val="en-GB"/>
        </w:rPr>
        <w:t>readings</w:t>
      </w:r>
    </w:p>
    <w:p w:rsidR="00B90DB0" w:rsidRPr="0091539A" w:rsidRDefault="00173516" w:rsidP="00173516">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w:t>
      </w:r>
      <w:r w:rsidR="00B90DB0" w:rsidRPr="0091539A">
        <w:rPr>
          <w:rFonts w:asciiTheme="majorHAnsi" w:hAnsiTheme="majorHAnsi" w:cstheme="minorHAnsi"/>
          <w:sz w:val="24"/>
          <w:szCs w:val="24"/>
          <w:lang w:val="en-GB"/>
        </w:rPr>
        <w:t xml:space="preserve">Golubović, Z. 2007. “Objektivna Ili SubjektivističkaInterpretacija‘ Otpora.’” </w:t>
      </w:r>
      <w:r w:rsidR="00B90DB0" w:rsidRPr="0091539A">
        <w:rPr>
          <w:rFonts w:asciiTheme="majorHAnsi" w:hAnsiTheme="majorHAnsi" w:cstheme="minorHAnsi"/>
          <w:i/>
          <w:iCs/>
          <w:sz w:val="24"/>
          <w:szCs w:val="24"/>
          <w:lang w:val="en-GB"/>
        </w:rPr>
        <w:t>Filozofija I Društvo</w:t>
      </w:r>
      <w:r w:rsidR="00B90DB0" w:rsidRPr="0091539A">
        <w:rPr>
          <w:rFonts w:asciiTheme="majorHAnsi" w:hAnsiTheme="majorHAnsi" w:cstheme="minorHAnsi"/>
          <w:sz w:val="24"/>
          <w:szCs w:val="24"/>
          <w:lang w:val="en-GB"/>
        </w:rPr>
        <w:t>, no. 1 (32).</w:t>
      </w:r>
    </w:p>
    <w:p w:rsidR="00173516" w:rsidRPr="0091539A" w:rsidRDefault="00173516" w:rsidP="00173516">
      <w:pPr>
        <w:pStyle w:val="ListParagraph"/>
        <w:autoSpaceDE w:val="0"/>
        <w:autoSpaceDN w:val="0"/>
        <w:adjustRightInd w:val="0"/>
        <w:rPr>
          <w:rFonts w:asciiTheme="majorHAnsi" w:hAnsiTheme="majorHAnsi" w:cstheme="minorHAnsi"/>
          <w:sz w:val="24"/>
          <w:szCs w:val="24"/>
          <w:lang w:val="en-GB"/>
        </w:rPr>
      </w:pPr>
    </w:p>
    <w:p w:rsidR="00B90DB0" w:rsidRPr="0091539A" w:rsidRDefault="00173516" w:rsidP="00173516">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w:t>
      </w:r>
      <w:r w:rsidR="00B90DB0" w:rsidRPr="0091539A">
        <w:rPr>
          <w:rFonts w:asciiTheme="majorHAnsi" w:hAnsiTheme="majorHAnsi" w:cstheme="minorHAnsi"/>
          <w:sz w:val="24"/>
          <w:szCs w:val="24"/>
          <w:lang w:val="en-GB"/>
        </w:rPr>
        <w:t xml:space="preserve">Naumović, S. 2006. “‘ Otpor’-a Postmodern Faust: New Social Movement, the Tradition of Enlightened Reformism and the Electoral Revolution in Serbia.” </w:t>
      </w:r>
      <w:r w:rsidR="00B90DB0" w:rsidRPr="0091539A">
        <w:rPr>
          <w:rFonts w:asciiTheme="majorHAnsi" w:hAnsiTheme="majorHAnsi" w:cstheme="minorHAnsi"/>
          <w:i/>
          <w:iCs/>
          <w:sz w:val="24"/>
          <w:szCs w:val="24"/>
          <w:lang w:val="en-GB"/>
        </w:rPr>
        <w:t>Filozofija I Društvo</w:t>
      </w:r>
      <w:r w:rsidR="00B90DB0" w:rsidRPr="0091539A">
        <w:rPr>
          <w:rFonts w:asciiTheme="majorHAnsi" w:hAnsiTheme="majorHAnsi" w:cstheme="minorHAnsi"/>
          <w:sz w:val="24"/>
          <w:szCs w:val="24"/>
          <w:lang w:val="en-GB"/>
        </w:rPr>
        <w:t>, no. 31: 147–94.</w:t>
      </w:r>
    </w:p>
    <w:p w:rsidR="00173516" w:rsidRPr="0091539A" w:rsidRDefault="00173516" w:rsidP="00173516">
      <w:pPr>
        <w:pStyle w:val="ListParagraph"/>
        <w:autoSpaceDE w:val="0"/>
        <w:autoSpaceDN w:val="0"/>
        <w:adjustRightInd w:val="0"/>
        <w:rPr>
          <w:rFonts w:asciiTheme="majorHAnsi" w:hAnsiTheme="majorHAnsi" w:cstheme="minorHAnsi"/>
          <w:sz w:val="24"/>
          <w:szCs w:val="24"/>
          <w:lang w:val="en-GB"/>
        </w:rPr>
      </w:pPr>
    </w:p>
    <w:p w:rsidR="00285C76" w:rsidRPr="0091539A" w:rsidRDefault="00FE7376" w:rsidP="00173516">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Gledhill, J. 2002 “Anthropology and Politics: Commitments, Responsibility and the” IN J. Vincent Ed. The</w:t>
      </w:r>
      <w:r w:rsidR="00BB6C39" w:rsidRPr="0091539A">
        <w:rPr>
          <w:rFonts w:asciiTheme="majorHAnsi" w:hAnsiTheme="majorHAnsi" w:cstheme="minorHAnsi"/>
          <w:sz w:val="24"/>
          <w:szCs w:val="24"/>
          <w:lang w:val="en-GB"/>
        </w:rPr>
        <w:t xml:space="preserve"> Anthropology of Politics</w:t>
      </w:r>
    </w:p>
    <w:p w:rsidR="00173516" w:rsidRPr="0091539A" w:rsidRDefault="00173516" w:rsidP="00BB6C39">
      <w:pPr>
        <w:autoSpaceDE w:val="0"/>
        <w:autoSpaceDN w:val="0"/>
        <w:adjustRightInd w:val="0"/>
        <w:rPr>
          <w:rFonts w:asciiTheme="majorHAnsi" w:hAnsiTheme="majorHAnsi" w:cstheme="minorHAnsi"/>
          <w:sz w:val="24"/>
          <w:szCs w:val="24"/>
          <w:lang w:val="en-GB"/>
        </w:rPr>
      </w:pPr>
    </w:p>
    <w:p w:rsidR="00BB6C39" w:rsidRPr="0091539A" w:rsidRDefault="00BB6C39" w:rsidP="00BB6C39">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Haraway, Donna. 1988. “Situated Knowledges: The Science Question in Feminism and the Privilege of Partial Perspective.” </w:t>
      </w:r>
      <w:r w:rsidRPr="0091539A">
        <w:rPr>
          <w:rFonts w:asciiTheme="majorHAnsi" w:hAnsiTheme="majorHAnsi" w:cstheme="minorHAnsi"/>
          <w:i/>
          <w:iCs/>
          <w:sz w:val="24"/>
          <w:szCs w:val="24"/>
          <w:lang w:val="en-GB"/>
        </w:rPr>
        <w:t>Feminist Studies</w:t>
      </w:r>
      <w:r w:rsidRPr="0091539A">
        <w:rPr>
          <w:rFonts w:asciiTheme="majorHAnsi" w:hAnsiTheme="majorHAnsi" w:cstheme="minorHAnsi"/>
          <w:sz w:val="24"/>
          <w:szCs w:val="24"/>
          <w:lang w:val="en-GB"/>
        </w:rPr>
        <w:t xml:space="preserve"> 14 (3): 575–</w:t>
      </w:r>
    </w:p>
    <w:p w:rsidR="00BB6C39" w:rsidRPr="0091539A" w:rsidRDefault="00BB6C39" w:rsidP="00BB6C39">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lastRenderedPageBreak/>
        <w:t>99.</w:t>
      </w:r>
    </w:p>
    <w:p w:rsidR="00BB6C39" w:rsidRPr="0091539A" w:rsidRDefault="00BB6C39" w:rsidP="00173516">
      <w:pPr>
        <w:pStyle w:val="ListParagraph"/>
        <w:autoSpaceDE w:val="0"/>
        <w:autoSpaceDN w:val="0"/>
        <w:adjustRightInd w:val="0"/>
        <w:rPr>
          <w:rFonts w:asciiTheme="majorHAnsi" w:hAnsiTheme="majorHAnsi" w:cstheme="minorHAnsi"/>
          <w:sz w:val="24"/>
          <w:szCs w:val="24"/>
          <w:lang w:val="en-GB"/>
        </w:rPr>
      </w:pPr>
    </w:p>
    <w:p w:rsidR="00173516" w:rsidRPr="0091539A" w:rsidRDefault="00A848B8" w:rsidP="00BB6C39">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Hodges, Andrew. 2014. “The Hooligan as ‘internal’ Other? Football Fans, Ultras Culture and Nesting Intra-Orientalisms.” </w:t>
      </w:r>
      <w:r w:rsidRPr="0091539A">
        <w:rPr>
          <w:rFonts w:asciiTheme="majorHAnsi" w:hAnsiTheme="majorHAnsi" w:cstheme="minorHAnsi"/>
          <w:i/>
          <w:iCs/>
          <w:sz w:val="24"/>
          <w:szCs w:val="24"/>
          <w:lang w:val="en-GB"/>
        </w:rPr>
        <w:t>International Review for the Sociology of Sport</w:t>
      </w:r>
      <w:r w:rsidRPr="0091539A">
        <w:rPr>
          <w:rFonts w:asciiTheme="majorHAnsi" w:hAnsiTheme="majorHAnsi" w:cstheme="minorHAnsi"/>
          <w:sz w:val="24"/>
          <w:szCs w:val="24"/>
          <w:lang w:val="en-GB"/>
        </w:rPr>
        <w:t>, March, 1012690214526401. doi:10.1177/1012690214526401</w:t>
      </w:r>
    </w:p>
    <w:p w:rsidR="00BB6C39" w:rsidRPr="0091539A" w:rsidRDefault="00BB6C39" w:rsidP="00903F67">
      <w:pPr>
        <w:autoSpaceDE w:val="0"/>
        <w:autoSpaceDN w:val="0"/>
        <w:adjustRightInd w:val="0"/>
        <w:rPr>
          <w:rFonts w:asciiTheme="majorHAnsi" w:hAnsiTheme="majorHAnsi" w:cstheme="minorHAnsi"/>
          <w:sz w:val="24"/>
          <w:szCs w:val="24"/>
          <w:lang w:val="en-GB"/>
        </w:rPr>
      </w:pPr>
    </w:p>
    <w:p w:rsidR="00BB6C39" w:rsidRPr="0091539A" w:rsidRDefault="00BB6C39" w:rsidP="00BB6C39">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ScheperHughes,</w:t>
      </w:r>
      <w:r w:rsidR="00903F67"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N. 1992 Death Without Weeping California</w:t>
      </w:r>
    </w:p>
    <w:p w:rsidR="00BB6C39" w:rsidRPr="0091539A" w:rsidRDefault="00BB6C39" w:rsidP="00BB6C39">
      <w:pPr>
        <w:pStyle w:val="ListParagraph"/>
        <w:autoSpaceDE w:val="0"/>
        <w:autoSpaceDN w:val="0"/>
        <w:adjustRightInd w:val="0"/>
        <w:rPr>
          <w:rFonts w:asciiTheme="majorHAnsi" w:hAnsiTheme="majorHAnsi" w:cstheme="minorHAnsi"/>
          <w:b/>
          <w:sz w:val="24"/>
          <w:szCs w:val="24"/>
          <w:lang w:val="en-GB"/>
        </w:rPr>
      </w:pPr>
    </w:p>
    <w:p w:rsidR="00FE7376" w:rsidRPr="0091539A" w:rsidRDefault="00285C76" w:rsidP="00FE7376">
      <w:pPr>
        <w:autoSpaceDE w:val="0"/>
        <w:autoSpaceDN w:val="0"/>
        <w:adjustRightInd w:val="0"/>
        <w:rPr>
          <w:rFonts w:asciiTheme="majorHAnsi" w:hAnsiTheme="majorHAnsi" w:cstheme="minorHAnsi"/>
          <w:b/>
          <w:iCs/>
          <w:sz w:val="24"/>
          <w:szCs w:val="24"/>
          <w:lang w:val="en-GB"/>
        </w:rPr>
      </w:pPr>
      <w:r w:rsidRPr="0091539A">
        <w:rPr>
          <w:rFonts w:asciiTheme="majorHAnsi" w:hAnsiTheme="majorHAnsi" w:cstheme="minorHAnsi"/>
          <w:b/>
          <w:iCs/>
          <w:sz w:val="24"/>
          <w:szCs w:val="24"/>
          <w:lang w:val="en-GB"/>
        </w:rPr>
        <w:t>Seminar Questions</w:t>
      </w:r>
    </w:p>
    <w:p w:rsidR="00FE7376" w:rsidRPr="0091539A" w:rsidRDefault="00FE7376" w:rsidP="00FE7376">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1. Do you agree with D’Andrade’s claim that political and economic anthropology</w:t>
      </w:r>
    </w:p>
    <w:p w:rsidR="00FE7376" w:rsidRPr="0091539A" w:rsidRDefault="00FE7376" w:rsidP="00FE7376">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has always failed, and will always fail, to be both objective and moral? Can it be</w:t>
      </w:r>
    </w:p>
    <w:p w:rsidR="00FE7376" w:rsidRPr="0091539A" w:rsidRDefault="00FE7376" w:rsidP="00FE7376">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both? What are the grounds of moral reasoning according to each of the authors?</w:t>
      </w:r>
    </w:p>
    <w:p w:rsidR="00A25EA3" w:rsidRPr="0091539A" w:rsidRDefault="00A25EA3" w:rsidP="00A25EA3">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2. What can a moral anthropology offer? What does an objective anthropology offer?</w:t>
      </w:r>
    </w:p>
    <w:p w:rsidR="00A25EA3" w:rsidRPr="0091539A" w:rsidRDefault="00A25EA3" w:rsidP="00A25EA3">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Do we have to choose between them?</w:t>
      </w:r>
    </w:p>
    <w:p w:rsidR="00285C76" w:rsidRPr="0091539A" w:rsidRDefault="00A25EA3" w:rsidP="00FE7376">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3</w:t>
      </w:r>
      <w:r w:rsidR="00285C76" w:rsidRPr="0091539A">
        <w:rPr>
          <w:rFonts w:asciiTheme="majorHAnsi" w:hAnsiTheme="majorHAnsi" w:cstheme="minorHAnsi"/>
          <w:sz w:val="24"/>
          <w:szCs w:val="24"/>
          <w:lang w:val="en-GB"/>
        </w:rPr>
        <w:t>. Is it ethical to do anthropology which ignores the</w:t>
      </w:r>
      <w:r w:rsidR="00BB6C39" w:rsidRPr="0091539A">
        <w:rPr>
          <w:rFonts w:asciiTheme="majorHAnsi" w:hAnsiTheme="majorHAnsi" w:cstheme="minorHAnsi"/>
          <w:sz w:val="24"/>
          <w:szCs w:val="24"/>
          <w:lang w:val="en-GB"/>
        </w:rPr>
        <w:t xml:space="preserve"> political in times of</w:t>
      </w:r>
      <w:r w:rsidR="00285C76" w:rsidRPr="0091539A">
        <w:rPr>
          <w:rFonts w:asciiTheme="majorHAnsi" w:hAnsiTheme="majorHAnsi" w:cstheme="minorHAnsi"/>
          <w:sz w:val="24"/>
          <w:szCs w:val="24"/>
          <w:lang w:val="en-GB"/>
        </w:rPr>
        <w:t xml:space="preserve"> crisis?</w:t>
      </w:r>
    </w:p>
    <w:p w:rsidR="00A25EA3" w:rsidRPr="0091539A" w:rsidRDefault="00A25EA3" w:rsidP="00285C76">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4</w:t>
      </w:r>
      <w:r w:rsidR="00285C76" w:rsidRPr="0091539A">
        <w:rPr>
          <w:rFonts w:asciiTheme="majorHAnsi" w:hAnsiTheme="majorHAnsi" w:cstheme="minorHAnsi"/>
          <w:sz w:val="24"/>
          <w:szCs w:val="24"/>
          <w:lang w:val="en-GB"/>
        </w:rPr>
        <w:t xml:space="preserve">. Analyse the relationship between a politicization of a discipline such as anthropology and a crisis situation. </w:t>
      </w:r>
    </w:p>
    <w:p w:rsidR="00BB6C39" w:rsidRPr="0091539A" w:rsidRDefault="00A25EA3" w:rsidP="00FE7376">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5. </w:t>
      </w:r>
      <w:r w:rsidR="00285C76" w:rsidRPr="0091539A">
        <w:rPr>
          <w:rFonts w:asciiTheme="majorHAnsi" w:hAnsiTheme="majorHAnsi" w:cstheme="minorHAnsi"/>
          <w:sz w:val="24"/>
          <w:szCs w:val="24"/>
          <w:lang w:val="en-GB"/>
        </w:rPr>
        <w:t>What is the difference between descriptive accounts and explanatory ones?</w:t>
      </w:r>
    </w:p>
    <w:p w:rsidR="00B90DB0" w:rsidRPr="0091539A" w:rsidRDefault="00B90DB0" w:rsidP="00FE7376">
      <w:pPr>
        <w:autoSpaceDE w:val="0"/>
        <w:autoSpaceDN w:val="0"/>
        <w:adjustRightInd w:val="0"/>
        <w:rPr>
          <w:rFonts w:asciiTheme="majorHAnsi" w:hAnsiTheme="majorHAnsi" w:cstheme="minorHAnsi"/>
          <w:b/>
          <w:bCs/>
          <w:sz w:val="24"/>
          <w:szCs w:val="24"/>
          <w:lang w:val="en-GB"/>
        </w:rPr>
      </w:pPr>
    </w:p>
    <w:p w:rsidR="00FE7376" w:rsidRPr="0091539A" w:rsidRDefault="00E1191D" w:rsidP="00FE7376">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b/>
          <w:bCs/>
          <w:sz w:val="24"/>
          <w:szCs w:val="24"/>
          <w:lang w:val="en-GB"/>
        </w:rPr>
        <w:t>Week Three</w:t>
      </w:r>
      <w:r w:rsidR="00FE7376" w:rsidRPr="0091539A">
        <w:rPr>
          <w:rFonts w:asciiTheme="majorHAnsi" w:hAnsiTheme="majorHAnsi" w:cstheme="minorHAnsi"/>
          <w:b/>
          <w:bCs/>
          <w:sz w:val="24"/>
          <w:szCs w:val="24"/>
          <w:lang w:val="en-GB"/>
        </w:rPr>
        <w:t>: Urban and rural di</w:t>
      </w:r>
      <w:r w:rsidR="00B90DB0" w:rsidRPr="0091539A">
        <w:rPr>
          <w:rFonts w:asciiTheme="majorHAnsi" w:hAnsiTheme="majorHAnsi" w:cstheme="minorHAnsi"/>
          <w:b/>
          <w:bCs/>
          <w:sz w:val="24"/>
          <w:szCs w:val="24"/>
          <w:lang w:val="en-GB"/>
        </w:rPr>
        <w:t>stinctions</w:t>
      </w:r>
    </w:p>
    <w:p w:rsidR="00FE7376" w:rsidRPr="0091539A" w:rsidRDefault="00FE7376" w:rsidP="00FE7376">
      <w:pPr>
        <w:autoSpaceDE w:val="0"/>
        <w:autoSpaceDN w:val="0"/>
        <w:adjustRightInd w:val="0"/>
        <w:rPr>
          <w:rFonts w:asciiTheme="majorHAnsi" w:hAnsiTheme="majorHAnsi" w:cstheme="minorHAnsi"/>
          <w:b/>
          <w:bCs/>
          <w:sz w:val="24"/>
          <w:szCs w:val="24"/>
          <w:lang w:val="en-GB"/>
        </w:rPr>
      </w:pPr>
    </w:p>
    <w:p w:rsidR="00FE7376" w:rsidRPr="0091539A" w:rsidRDefault="00FE7376" w:rsidP="00FE7376">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Urban and rural distinctions </w:t>
      </w:r>
      <w:r w:rsidR="00FA51F8" w:rsidRPr="0091539A">
        <w:rPr>
          <w:rFonts w:asciiTheme="majorHAnsi" w:hAnsiTheme="majorHAnsi" w:cstheme="minorHAnsi"/>
          <w:sz w:val="24"/>
          <w:szCs w:val="24"/>
          <w:lang w:val="en-GB"/>
        </w:rPr>
        <w:t xml:space="preserve">form a dominant axis which approximates a class </w:t>
      </w:r>
      <w:r w:rsidR="000C5285" w:rsidRPr="0091539A">
        <w:rPr>
          <w:rFonts w:asciiTheme="majorHAnsi" w:hAnsiTheme="majorHAnsi" w:cstheme="minorHAnsi"/>
          <w:sz w:val="24"/>
          <w:szCs w:val="24"/>
          <w:lang w:val="en-GB"/>
        </w:rPr>
        <w:t>distinction in Croatia and other states in South-Eastern Europe</w:t>
      </w:r>
      <w:r w:rsidRPr="0091539A">
        <w:rPr>
          <w:rFonts w:asciiTheme="majorHAnsi" w:hAnsiTheme="majorHAnsi" w:cstheme="minorHAnsi"/>
          <w:sz w:val="24"/>
          <w:szCs w:val="24"/>
          <w:lang w:val="en-GB"/>
        </w:rPr>
        <w:t xml:space="preserve">. </w:t>
      </w:r>
      <w:r w:rsidR="00FA51F8" w:rsidRPr="0091539A">
        <w:rPr>
          <w:rFonts w:asciiTheme="majorHAnsi" w:hAnsiTheme="majorHAnsi" w:cstheme="minorHAnsi"/>
          <w:sz w:val="24"/>
          <w:szCs w:val="24"/>
          <w:lang w:val="en-GB"/>
        </w:rPr>
        <w:t>In this lecture we will examine urban self-</w:t>
      </w:r>
      <w:r w:rsidR="003758AF" w:rsidRPr="0091539A">
        <w:rPr>
          <w:rFonts w:asciiTheme="majorHAnsi" w:hAnsiTheme="majorHAnsi" w:cstheme="minorHAnsi"/>
          <w:sz w:val="24"/>
          <w:szCs w:val="24"/>
          <w:lang w:val="en-GB"/>
        </w:rPr>
        <w:t>positioning as</w:t>
      </w:r>
      <w:r w:rsidR="00685A72" w:rsidRPr="0091539A">
        <w:rPr>
          <w:rFonts w:asciiTheme="majorHAnsi" w:hAnsiTheme="majorHAnsi" w:cstheme="minorHAnsi"/>
          <w:sz w:val="24"/>
          <w:szCs w:val="24"/>
          <w:lang w:val="en-GB"/>
        </w:rPr>
        <w:t xml:space="preserve"> a discourse of distinction</w:t>
      </w:r>
      <w:r w:rsidR="003758AF" w:rsidRPr="0091539A">
        <w:rPr>
          <w:rFonts w:asciiTheme="majorHAnsi" w:hAnsiTheme="majorHAnsi" w:cstheme="minorHAnsi"/>
          <w:sz w:val="24"/>
          <w:szCs w:val="24"/>
          <w:lang w:val="en-GB"/>
        </w:rPr>
        <w:t xml:space="preserve"> amongst the general populati</w:t>
      </w:r>
      <w:r w:rsidR="00685A72" w:rsidRPr="0091539A">
        <w:rPr>
          <w:rFonts w:asciiTheme="majorHAnsi" w:hAnsiTheme="majorHAnsi" w:cstheme="minorHAnsi"/>
          <w:sz w:val="24"/>
          <w:szCs w:val="24"/>
          <w:lang w:val="en-GB"/>
        </w:rPr>
        <w:t xml:space="preserve">on. We will also examine urban self-positioning in activist movements in Croatia, some of which have an explicitly urban focus, </w:t>
      </w:r>
      <w:r w:rsidR="003758AF" w:rsidRPr="0091539A">
        <w:rPr>
          <w:rFonts w:asciiTheme="majorHAnsi" w:hAnsiTheme="majorHAnsi" w:cstheme="minorHAnsi"/>
          <w:sz w:val="24"/>
          <w:szCs w:val="24"/>
          <w:lang w:val="en-GB"/>
        </w:rPr>
        <w:t xml:space="preserve">such as </w:t>
      </w:r>
      <w:r w:rsidR="003758AF" w:rsidRPr="0091539A">
        <w:rPr>
          <w:rFonts w:asciiTheme="majorHAnsi" w:hAnsiTheme="majorHAnsi" w:cstheme="minorHAnsi"/>
          <w:i/>
          <w:sz w:val="24"/>
          <w:szCs w:val="24"/>
          <w:lang w:val="en-GB"/>
        </w:rPr>
        <w:t>Za Grad</w:t>
      </w:r>
      <w:r w:rsidR="003758AF" w:rsidRPr="0091539A">
        <w:rPr>
          <w:rFonts w:asciiTheme="majorHAnsi" w:hAnsiTheme="majorHAnsi" w:cstheme="minorHAnsi"/>
          <w:sz w:val="24"/>
          <w:szCs w:val="24"/>
          <w:lang w:val="en-GB"/>
        </w:rPr>
        <w:t xml:space="preserve">. </w:t>
      </w:r>
      <w:r w:rsidR="00FA51F8" w:rsidRPr="0091539A">
        <w:rPr>
          <w:rFonts w:asciiTheme="majorHAnsi" w:hAnsiTheme="majorHAnsi" w:cstheme="minorHAnsi"/>
          <w:sz w:val="24"/>
          <w:szCs w:val="24"/>
          <w:lang w:val="en-GB"/>
        </w:rPr>
        <w:t xml:space="preserve">We will relate these differences to the </w:t>
      </w:r>
      <w:r w:rsidRPr="0091539A">
        <w:rPr>
          <w:rFonts w:asciiTheme="majorHAnsi" w:hAnsiTheme="majorHAnsi" w:cstheme="minorHAnsi"/>
          <w:sz w:val="24"/>
          <w:szCs w:val="24"/>
          <w:lang w:val="en-GB"/>
        </w:rPr>
        <w:t>broader context of the modernizing</w:t>
      </w:r>
      <w:r w:rsidR="00FA51F8" w:rsidRPr="0091539A">
        <w:rPr>
          <w:rFonts w:asciiTheme="majorHAnsi" w:hAnsiTheme="majorHAnsi" w:cstheme="minorHAnsi"/>
          <w:sz w:val="24"/>
          <w:szCs w:val="24"/>
          <w:lang w:val="en-GB"/>
        </w:rPr>
        <w:t>, urbanizing</w:t>
      </w:r>
      <w:r w:rsidRPr="0091539A">
        <w:rPr>
          <w:rFonts w:asciiTheme="majorHAnsi" w:hAnsiTheme="majorHAnsi" w:cstheme="minorHAnsi"/>
          <w:sz w:val="24"/>
          <w:szCs w:val="24"/>
          <w:lang w:val="en-GB"/>
        </w:rPr>
        <w:t xml:space="preserve"> claims of Marxism and the move towards re</w:t>
      </w:r>
      <w:r w:rsidR="00972968" w:rsidRPr="0091539A">
        <w:rPr>
          <w:rFonts w:asciiTheme="majorHAnsi" w:hAnsiTheme="majorHAnsi" w:cstheme="minorHAnsi"/>
          <w:sz w:val="24"/>
          <w:szCs w:val="24"/>
          <w:lang w:val="en-GB"/>
        </w:rPr>
        <w:t>-</w:t>
      </w:r>
      <w:r w:rsidRPr="0091539A">
        <w:rPr>
          <w:rFonts w:asciiTheme="majorHAnsi" w:hAnsiTheme="majorHAnsi" w:cstheme="minorHAnsi"/>
          <w:sz w:val="24"/>
          <w:szCs w:val="24"/>
          <w:lang w:val="en-GB"/>
        </w:rPr>
        <w:t>traditionalisation from the nineties onwards</w:t>
      </w:r>
      <w:r w:rsidR="00BB6C39" w:rsidRPr="0091539A">
        <w:rPr>
          <w:rFonts w:asciiTheme="majorHAnsi" w:hAnsiTheme="majorHAnsi" w:cstheme="minorHAnsi"/>
          <w:sz w:val="24"/>
          <w:szCs w:val="24"/>
          <w:lang w:val="en-GB"/>
        </w:rPr>
        <w:t>. W</w:t>
      </w:r>
      <w:r w:rsidR="00C775CB" w:rsidRPr="0091539A">
        <w:rPr>
          <w:rFonts w:asciiTheme="majorHAnsi" w:hAnsiTheme="majorHAnsi" w:cstheme="minorHAnsi"/>
          <w:sz w:val="24"/>
          <w:szCs w:val="24"/>
          <w:lang w:val="en-GB"/>
        </w:rPr>
        <w:t>e will examine</w:t>
      </w:r>
      <w:r w:rsidR="00FA51F8" w:rsidRPr="0091539A">
        <w:rPr>
          <w:rFonts w:asciiTheme="majorHAnsi" w:hAnsiTheme="majorHAnsi" w:cstheme="minorHAnsi"/>
          <w:sz w:val="24"/>
          <w:szCs w:val="24"/>
          <w:lang w:val="en-GB"/>
        </w:rPr>
        <w:t xml:space="preserve"> Engels’ claim that the city’s failings are</w:t>
      </w:r>
      <w:r w:rsidRPr="0091539A">
        <w:rPr>
          <w:rFonts w:asciiTheme="majorHAnsi" w:hAnsiTheme="majorHAnsi" w:cstheme="minorHAnsi"/>
          <w:sz w:val="24"/>
          <w:szCs w:val="24"/>
          <w:lang w:val="en-GB"/>
        </w:rPr>
        <w:t xml:space="preserve"> evidence</w:t>
      </w:r>
      <w:r w:rsidR="00FA51F8" w:rsidRPr="0091539A">
        <w:rPr>
          <w:rFonts w:asciiTheme="majorHAnsi" w:hAnsiTheme="majorHAnsi" w:cstheme="minorHAnsi"/>
          <w:sz w:val="24"/>
          <w:szCs w:val="24"/>
          <w:lang w:val="en-GB"/>
        </w:rPr>
        <w:t xml:space="preserve"> of</w:t>
      </w:r>
      <w:r w:rsidRPr="0091539A">
        <w:rPr>
          <w:rFonts w:asciiTheme="majorHAnsi" w:hAnsiTheme="majorHAnsi" w:cstheme="minorHAnsi"/>
          <w:sz w:val="24"/>
          <w:szCs w:val="24"/>
          <w:lang w:val="en-GB"/>
        </w:rPr>
        <w:t xml:space="preserve"> the immorality of </w:t>
      </w:r>
      <w:r w:rsidR="00FA51F8" w:rsidRPr="0091539A">
        <w:rPr>
          <w:rFonts w:asciiTheme="majorHAnsi" w:hAnsiTheme="majorHAnsi" w:cstheme="minorHAnsi"/>
          <w:sz w:val="24"/>
          <w:szCs w:val="24"/>
          <w:lang w:val="en-GB"/>
        </w:rPr>
        <w:t>relationships within capitalism. We will also considerrural romanticism and the hypothesis that not capitalism, but the context of sociality in the city is immoral.</w:t>
      </w:r>
    </w:p>
    <w:p w:rsidR="00971F9D" w:rsidRPr="0091539A" w:rsidRDefault="00971F9D" w:rsidP="00FE7376">
      <w:pPr>
        <w:autoSpaceDE w:val="0"/>
        <w:autoSpaceDN w:val="0"/>
        <w:adjustRightInd w:val="0"/>
        <w:rPr>
          <w:rFonts w:asciiTheme="majorHAnsi" w:hAnsiTheme="majorHAnsi" w:cstheme="minorHAnsi"/>
          <w:sz w:val="24"/>
          <w:szCs w:val="24"/>
          <w:lang w:val="en-GB"/>
        </w:rPr>
      </w:pPr>
    </w:p>
    <w:p w:rsidR="00971F9D" w:rsidRPr="0091539A" w:rsidRDefault="00971F9D" w:rsidP="00FE7376">
      <w:pPr>
        <w:autoSpaceDE w:val="0"/>
        <w:autoSpaceDN w:val="0"/>
        <w:adjustRightInd w:val="0"/>
        <w:rPr>
          <w:rFonts w:asciiTheme="majorHAnsi" w:hAnsiTheme="majorHAnsi" w:cstheme="minorHAnsi"/>
          <w:b/>
          <w:sz w:val="24"/>
          <w:szCs w:val="24"/>
          <w:lang w:val="en-GB"/>
        </w:rPr>
      </w:pPr>
      <w:r w:rsidRPr="0091539A">
        <w:rPr>
          <w:rFonts w:asciiTheme="majorHAnsi" w:hAnsiTheme="majorHAnsi" w:cstheme="minorHAnsi"/>
          <w:b/>
          <w:sz w:val="24"/>
          <w:szCs w:val="24"/>
          <w:lang w:val="en-GB"/>
        </w:rPr>
        <w:t>Required Readings</w:t>
      </w:r>
    </w:p>
    <w:p w:rsidR="00971F9D" w:rsidRPr="0091539A" w:rsidRDefault="00971F9D" w:rsidP="00173516">
      <w:pPr>
        <w:pStyle w:val="Bibliography"/>
        <w:ind w:firstLine="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Jansen, S. 2005. “„Who’s Afraid of White Socks? Towards a Critical Understanding of Post-Yugoslav Urban Self-Perceptions “.” </w:t>
      </w:r>
      <w:r w:rsidRPr="0091539A">
        <w:rPr>
          <w:rFonts w:asciiTheme="majorHAnsi" w:hAnsiTheme="majorHAnsi" w:cstheme="minorHAnsi"/>
          <w:i/>
          <w:iCs/>
          <w:sz w:val="24"/>
          <w:szCs w:val="24"/>
          <w:lang w:val="en-GB"/>
        </w:rPr>
        <w:t>EthnologiaBalkanica</w:t>
      </w:r>
      <w:r w:rsidRPr="0091539A">
        <w:rPr>
          <w:rFonts w:asciiTheme="majorHAnsi" w:hAnsiTheme="majorHAnsi" w:cstheme="minorHAnsi"/>
          <w:sz w:val="24"/>
          <w:szCs w:val="24"/>
          <w:lang w:val="en-GB"/>
        </w:rPr>
        <w:t xml:space="preserve"> 9: 151–67.</w:t>
      </w:r>
      <w:r w:rsidR="002A25E0" w:rsidRPr="0091539A">
        <w:rPr>
          <w:rFonts w:asciiTheme="majorHAnsi" w:hAnsiTheme="majorHAnsi" w:cstheme="minorHAnsi"/>
          <w:sz w:val="24"/>
          <w:szCs w:val="24"/>
          <w:lang w:val="en-GB"/>
        </w:rPr>
        <w:t xml:space="preserve"> (Also available in Croatian: </w:t>
      </w:r>
      <w:hyperlink r:id="rId5" w:history="1">
        <w:r w:rsidR="002A25E0" w:rsidRPr="0091539A">
          <w:rPr>
            <w:rStyle w:val="Hyperlink"/>
            <w:rFonts w:asciiTheme="majorHAnsi" w:hAnsiTheme="majorHAnsi" w:cstheme="minorHAnsi"/>
            <w:sz w:val="24"/>
            <w:szCs w:val="24"/>
            <w:lang w:val="en-GB"/>
          </w:rPr>
          <w:t>http://personalpages.manchester.ac.uk/staff/stef.jansen/documents/SJ-bijelecarape.pdf</w:t>
        </w:r>
      </w:hyperlink>
      <w:r w:rsidR="002A25E0" w:rsidRPr="0091539A">
        <w:rPr>
          <w:rFonts w:asciiTheme="majorHAnsi" w:hAnsiTheme="majorHAnsi" w:cstheme="minorHAnsi"/>
          <w:sz w:val="24"/>
          <w:szCs w:val="24"/>
          <w:lang w:val="en-GB"/>
        </w:rPr>
        <w:t xml:space="preserve">) </w:t>
      </w:r>
    </w:p>
    <w:p w:rsidR="00971F9D" w:rsidRPr="0091539A" w:rsidRDefault="00971F9D" w:rsidP="00971F9D">
      <w:pPr>
        <w:rPr>
          <w:rFonts w:asciiTheme="majorHAnsi" w:hAnsiTheme="majorHAnsi" w:cstheme="minorHAnsi"/>
          <w:sz w:val="24"/>
          <w:szCs w:val="24"/>
          <w:lang w:val="en-GB"/>
        </w:rPr>
      </w:pPr>
    </w:p>
    <w:p w:rsidR="00971F9D" w:rsidRPr="0091539A" w:rsidRDefault="00997FCC" w:rsidP="00971F9D">
      <w:pPr>
        <w:rPr>
          <w:rFonts w:asciiTheme="majorHAnsi" w:hAnsiTheme="majorHAnsi" w:cstheme="minorHAnsi"/>
          <w:b/>
          <w:sz w:val="24"/>
          <w:szCs w:val="24"/>
          <w:lang w:val="en-GB"/>
        </w:rPr>
      </w:pPr>
      <w:r w:rsidRPr="0091539A">
        <w:rPr>
          <w:rFonts w:asciiTheme="majorHAnsi" w:hAnsiTheme="majorHAnsi" w:cstheme="minorHAnsi"/>
          <w:b/>
          <w:sz w:val="24"/>
          <w:szCs w:val="24"/>
          <w:lang w:val="en-GB"/>
        </w:rPr>
        <w:t>Additional</w:t>
      </w:r>
      <w:r w:rsidR="00971F9D" w:rsidRPr="0091539A">
        <w:rPr>
          <w:rFonts w:asciiTheme="majorHAnsi" w:hAnsiTheme="majorHAnsi" w:cstheme="minorHAnsi"/>
          <w:b/>
          <w:sz w:val="24"/>
          <w:szCs w:val="24"/>
          <w:lang w:val="en-GB"/>
        </w:rPr>
        <w:t xml:space="preserve"> Readings</w:t>
      </w:r>
    </w:p>
    <w:p w:rsidR="00173516" w:rsidRPr="0091539A" w:rsidRDefault="00173516" w:rsidP="00173516">
      <w:pPr>
        <w:pStyle w:val="Bibliography"/>
        <w:ind w:firstLine="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*Ramet, Sabrina Petra. 1996. “Nationalism and the ‘idiocy’ of the Countryside: The Case of Serbia.” </w:t>
      </w:r>
      <w:r w:rsidRPr="0091539A">
        <w:rPr>
          <w:rFonts w:asciiTheme="majorHAnsi" w:hAnsiTheme="majorHAnsi" w:cstheme="minorHAnsi"/>
          <w:i/>
          <w:iCs/>
          <w:sz w:val="24"/>
          <w:szCs w:val="24"/>
          <w:lang w:val="en-GB"/>
        </w:rPr>
        <w:t>Ethnic and Racial Studies</w:t>
      </w:r>
      <w:r w:rsidRPr="0091539A">
        <w:rPr>
          <w:rFonts w:asciiTheme="majorHAnsi" w:hAnsiTheme="majorHAnsi" w:cstheme="minorHAnsi"/>
          <w:sz w:val="24"/>
          <w:szCs w:val="24"/>
          <w:lang w:val="en-GB"/>
        </w:rPr>
        <w:t xml:space="preserve"> 19 (1): 70–87. </w:t>
      </w:r>
    </w:p>
    <w:p w:rsidR="00173516" w:rsidRPr="0091539A" w:rsidRDefault="00173516" w:rsidP="00BB6C39">
      <w:pPr>
        <w:autoSpaceDE w:val="0"/>
        <w:autoSpaceDN w:val="0"/>
        <w:adjustRightInd w:val="0"/>
        <w:rPr>
          <w:rFonts w:asciiTheme="majorHAnsi" w:hAnsiTheme="majorHAnsi" w:cstheme="minorHAnsi"/>
          <w:sz w:val="24"/>
          <w:szCs w:val="24"/>
          <w:lang w:val="en-GB"/>
        </w:rPr>
      </w:pPr>
    </w:p>
    <w:p w:rsidR="00FA51F8" w:rsidRPr="0091539A" w:rsidRDefault="00FA51F8" w:rsidP="00173516">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Durkheim, Emile. 1984. </w:t>
      </w:r>
      <w:r w:rsidRPr="0091539A">
        <w:rPr>
          <w:rFonts w:asciiTheme="majorHAnsi" w:hAnsiTheme="majorHAnsi" w:cstheme="minorHAnsi"/>
          <w:i/>
          <w:iCs/>
          <w:sz w:val="24"/>
          <w:szCs w:val="24"/>
          <w:lang w:val="en-GB"/>
        </w:rPr>
        <w:t>The Division of Labour in Society</w:t>
      </w:r>
      <w:r w:rsidRPr="0091539A">
        <w:rPr>
          <w:rFonts w:asciiTheme="majorHAnsi" w:hAnsiTheme="majorHAnsi" w:cstheme="minorHAnsi"/>
          <w:sz w:val="24"/>
          <w:szCs w:val="24"/>
          <w:lang w:val="en-GB"/>
        </w:rPr>
        <w:t>. Translated by W.D. Hall. New Ed. Palgrave Macmillan.</w:t>
      </w:r>
    </w:p>
    <w:p w:rsidR="00BB6C39" w:rsidRPr="0091539A" w:rsidRDefault="00BB6C39" w:rsidP="00173516">
      <w:pPr>
        <w:pStyle w:val="ListParagraph"/>
        <w:autoSpaceDE w:val="0"/>
        <w:autoSpaceDN w:val="0"/>
        <w:adjustRightInd w:val="0"/>
        <w:rPr>
          <w:rFonts w:asciiTheme="majorHAnsi" w:hAnsiTheme="majorHAnsi" w:cstheme="minorHAnsi"/>
          <w:sz w:val="24"/>
          <w:szCs w:val="24"/>
          <w:lang w:val="en-GB"/>
        </w:rPr>
      </w:pPr>
    </w:p>
    <w:p w:rsidR="00BB6C39" w:rsidRPr="0091539A" w:rsidRDefault="00BB6C39" w:rsidP="00BB6C39">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lastRenderedPageBreak/>
        <w:t>Engels, F. 1987 The Condition of the Working Classes of England (1944)</w:t>
      </w:r>
    </w:p>
    <w:p w:rsidR="00BB6C39" w:rsidRPr="0091539A" w:rsidRDefault="00BB6C39" w:rsidP="00BB6C39">
      <w:pPr>
        <w:autoSpaceDE w:val="0"/>
        <w:autoSpaceDN w:val="0"/>
        <w:adjustRightInd w:val="0"/>
        <w:ind w:firstLine="720"/>
        <w:rPr>
          <w:rFonts w:asciiTheme="majorHAnsi" w:hAnsiTheme="majorHAnsi" w:cstheme="minorHAnsi"/>
          <w:sz w:val="24"/>
          <w:szCs w:val="24"/>
          <w:lang w:val="en-GB"/>
        </w:rPr>
      </w:pPr>
      <w:r w:rsidRPr="0091539A">
        <w:rPr>
          <w:rFonts w:asciiTheme="majorHAnsi" w:hAnsiTheme="majorHAnsi" w:cstheme="minorHAnsi"/>
          <w:sz w:val="24"/>
          <w:szCs w:val="24"/>
          <w:lang w:val="en-GB"/>
        </w:rPr>
        <w:t>Harmondworth: Penguin (any edition).</w:t>
      </w:r>
    </w:p>
    <w:p w:rsidR="00BB6C39" w:rsidRPr="0091539A" w:rsidRDefault="00BB6C39" w:rsidP="00173516">
      <w:pPr>
        <w:pStyle w:val="ListParagraph"/>
        <w:autoSpaceDE w:val="0"/>
        <w:autoSpaceDN w:val="0"/>
        <w:adjustRightInd w:val="0"/>
        <w:rPr>
          <w:rFonts w:asciiTheme="majorHAnsi" w:hAnsiTheme="majorHAnsi" w:cstheme="minorHAnsi"/>
          <w:sz w:val="24"/>
          <w:szCs w:val="24"/>
          <w:lang w:val="en-GB"/>
        </w:rPr>
      </w:pPr>
    </w:p>
    <w:p w:rsidR="00BB6C39" w:rsidRPr="0091539A" w:rsidRDefault="00BB6C39" w:rsidP="00BB6C39">
      <w:pPr>
        <w:pStyle w:val="Bibliography"/>
        <w:ind w:firstLine="0"/>
        <w:rPr>
          <w:rFonts w:asciiTheme="majorHAnsi" w:hAnsiTheme="majorHAnsi" w:cs="Calibri"/>
          <w:sz w:val="24"/>
          <w:szCs w:val="24"/>
          <w:lang w:val="en-GB"/>
        </w:rPr>
      </w:pPr>
      <w:r w:rsidRPr="0091539A">
        <w:rPr>
          <w:rFonts w:asciiTheme="majorHAnsi" w:hAnsiTheme="majorHAnsi" w:cs="Calibri"/>
          <w:sz w:val="24"/>
          <w:szCs w:val="24"/>
          <w:lang w:val="en-GB"/>
        </w:rPr>
        <w:t>Živković, Marko. 2001. “Nešto</w:t>
      </w:r>
      <w:r w:rsidR="00AA5D81" w:rsidRPr="0091539A">
        <w:rPr>
          <w:rFonts w:asciiTheme="majorHAnsi" w:hAnsiTheme="majorHAnsi" w:cs="Calibri"/>
          <w:sz w:val="24"/>
          <w:szCs w:val="24"/>
          <w:lang w:val="en-GB"/>
        </w:rPr>
        <w:t xml:space="preserve"> i</w:t>
      </w:r>
      <w:r w:rsidRPr="0091539A">
        <w:rPr>
          <w:rFonts w:asciiTheme="majorHAnsi" w:hAnsiTheme="majorHAnsi" w:cs="Calibri"/>
          <w:sz w:val="24"/>
          <w:szCs w:val="24"/>
          <w:lang w:val="en-GB"/>
        </w:rPr>
        <w:t>zmeđu. Simbolička</w:t>
      </w:r>
      <w:r w:rsidR="00AA5D81" w:rsidRPr="0091539A">
        <w:rPr>
          <w:rFonts w:asciiTheme="majorHAnsi" w:hAnsiTheme="majorHAnsi" w:cs="Calibri"/>
          <w:sz w:val="24"/>
          <w:szCs w:val="24"/>
          <w:lang w:val="en-GB"/>
        </w:rPr>
        <w:t xml:space="preserve"> g</w:t>
      </w:r>
      <w:r w:rsidRPr="0091539A">
        <w:rPr>
          <w:rFonts w:asciiTheme="majorHAnsi" w:hAnsiTheme="majorHAnsi" w:cs="Calibri"/>
          <w:sz w:val="24"/>
          <w:szCs w:val="24"/>
          <w:lang w:val="en-GB"/>
        </w:rPr>
        <w:t>eografija</w:t>
      </w:r>
      <w:r w:rsidR="00AA5D81" w:rsidRPr="0091539A">
        <w:rPr>
          <w:rFonts w:asciiTheme="majorHAnsi" w:hAnsiTheme="majorHAnsi" w:cs="Calibri"/>
          <w:sz w:val="24"/>
          <w:szCs w:val="24"/>
          <w:lang w:val="en-GB"/>
        </w:rPr>
        <w:t xml:space="preserve"> </w:t>
      </w:r>
      <w:r w:rsidRPr="0091539A">
        <w:rPr>
          <w:rFonts w:asciiTheme="majorHAnsi" w:hAnsiTheme="majorHAnsi" w:cs="Calibri"/>
          <w:sz w:val="24"/>
          <w:szCs w:val="24"/>
          <w:lang w:val="en-GB"/>
        </w:rPr>
        <w:t xml:space="preserve">Srbije.” </w:t>
      </w:r>
      <w:r w:rsidR="00AA5D81" w:rsidRPr="0091539A">
        <w:rPr>
          <w:rFonts w:asciiTheme="majorHAnsi" w:hAnsiTheme="majorHAnsi" w:cs="Calibri"/>
          <w:i/>
          <w:iCs/>
          <w:sz w:val="24"/>
          <w:szCs w:val="24"/>
          <w:lang w:val="en-GB"/>
        </w:rPr>
        <w:t>Filozofija i</w:t>
      </w:r>
      <w:r w:rsidRPr="0091539A">
        <w:rPr>
          <w:rFonts w:asciiTheme="majorHAnsi" w:hAnsiTheme="majorHAnsi" w:cs="Calibri"/>
          <w:i/>
          <w:iCs/>
          <w:sz w:val="24"/>
          <w:szCs w:val="24"/>
          <w:lang w:val="en-GB"/>
        </w:rPr>
        <w:t xml:space="preserve"> Društvo XVIII, Institut</w:t>
      </w:r>
      <w:r w:rsidR="00AA5D81" w:rsidRPr="0091539A">
        <w:rPr>
          <w:rFonts w:asciiTheme="majorHAnsi" w:hAnsiTheme="majorHAnsi" w:cs="Calibri"/>
          <w:i/>
          <w:iCs/>
          <w:sz w:val="24"/>
          <w:szCs w:val="24"/>
          <w:lang w:val="en-GB"/>
        </w:rPr>
        <w:t xml:space="preserve"> </w:t>
      </w:r>
      <w:r w:rsidRPr="0091539A">
        <w:rPr>
          <w:rFonts w:asciiTheme="majorHAnsi" w:hAnsiTheme="majorHAnsi" w:cs="Calibri"/>
          <w:i/>
          <w:iCs/>
          <w:sz w:val="24"/>
          <w:szCs w:val="24"/>
          <w:lang w:val="en-GB"/>
        </w:rPr>
        <w:t>Za</w:t>
      </w:r>
      <w:r w:rsidR="00AA5D81" w:rsidRPr="0091539A">
        <w:rPr>
          <w:rFonts w:asciiTheme="majorHAnsi" w:hAnsiTheme="majorHAnsi" w:cs="Calibri"/>
          <w:i/>
          <w:iCs/>
          <w:sz w:val="24"/>
          <w:szCs w:val="24"/>
          <w:lang w:val="en-GB"/>
        </w:rPr>
        <w:t xml:space="preserve"> Filozofiju i</w:t>
      </w:r>
      <w:r w:rsidRPr="0091539A">
        <w:rPr>
          <w:rFonts w:asciiTheme="majorHAnsi" w:hAnsiTheme="majorHAnsi" w:cs="Calibri"/>
          <w:i/>
          <w:iCs/>
          <w:sz w:val="24"/>
          <w:szCs w:val="24"/>
          <w:lang w:val="en-GB"/>
        </w:rPr>
        <w:t xml:space="preserve"> DruštvenuTeoriju, Beograd</w:t>
      </w:r>
      <w:r w:rsidRPr="0091539A">
        <w:rPr>
          <w:rFonts w:asciiTheme="majorHAnsi" w:hAnsiTheme="majorHAnsi" w:cs="Calibri"/>
          <w:sz w:val="24"/>
          <w:szCs w:val="24"/>
          <w:lang w:val="en-GB"/>
        </w:rPr>
        <w:t>.</w:t>
      </w:r>
    </w:p>
    <w:p w:rsidR="00971F9D" w:rsidRPr="0091539A" w:rsidRDefault="00971F9D" w:rsidP="00971F9D">
      <w:pPr>
        <w:rPr>
          <w:rFonts w:asciiTheme="majorHAnsi" w:hAnsiTheme="majorHAnsi" w:cstheme="minorHAnsi"/>
          <w:sz w:val="24"/>
          <w:szCs w:val="24"/>
          <w:lang w:val="en-GB"/>
        </w:rPr>
      </w:pPr>
    </w:p>
    <w:p w:rsidR="00FE7376" w:rsidRPr="0091539A" w:rsidRDefault="00971F9D" w:rsidP="00FE7376">
      <w:pPr>
        <w:autoSpaceDE w:val="0"/>
        <w:autoSpaceDN w:val="0"/>
        <w:adjustRightInd w:val="0"/>
        <w:rPr>
          <w:rFonts w:asciiTheme="majorHAnsi" w:hAnsiTheme="majorHAnsi" w:cstheme="minorHAnsi"/>
          <w:b/>
          <w:sz w:val="24"/>
          <w:szCs w:val="24"/>
          <w:lang w:val="en-GB"/>
        </w:rPr>
      </w:pPr>
      <w:r w:rsidRPr="0091539A">
        <w:rPr>
          <w:rFonts w:asciiTheme="majorHAnsi" w:hAnsiTheme="majorHAnsi" w:cstheme="minorHAnsi"/>
          <w:b/>
          <w:sz w:val="24"/>
          <w:szCs w:val="24"/>
          <w:lang w:val="en-GB"/>
        </w:rPr>
        <w:t xml:space="preserve">Seminar </w:t>
      </w:r>
      <w:r w:rsidR="00FE7376" w:rsidRPr="0091539A">
        <w:rPr>
          <w:rFonts w:asciiTheme="majorHAnsi" w:hAnsiTheme="majorHAnsi" w:cstheme="minorHAnsi"/>
          <w:b/>
          <w:sz w:val="24"/>
          <w:szCs w:val="24"/>
          <w:lang w:val="en-GB"/>
        </w:rPr>
        <w:t>Questions</w:t>
      </w:r>
    </w:p>
    <w:p w:rsidR="000A30A1" w:rsidRPr="0091539A" w:rsidRDefault="00BB6C39" w:rsidP="000C5285">
      <w:pPr>
        <w:pStyle w:val="ListParagraph"/>
        <w:numPr>
          <w:ilvl w:val="0"/>
          <w:numId w:val="3"/>
        </w:num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Is the city </w:t>
      </w:r>
      <w:r w:rsidRPr="0091539A">
        <w:rPr>
          <w:rFonts w:asciiTheme="majorHAnsi" w:hAnsiTheme="majorHAnsi" w:cstheme="minorHAnsi"/>
          <w:i/>
          <w:sz w:val="24"/>
          <w:szCs w:val="24"/>
          <w:lang w:val="en-GB"/>
        </w:rPr>
        <w:t>the</w:t>
      </w:r>
      <w:r w:rsidR="00FE7376" w:rsidRPr="0091539A">
        <w:rPr>
          <w:rFonts w:asciiTheme="majorHAnsi" w:hAnsiTheme="majorHAnsi" w:cstheme="minorHAnsi"/>
          <w:sz w:val="24"/>
          <w:szCs w:val="24"/>
          <w:lang w:val="en-GB"/>
        </w:rPr>
        <w:t xml:space="preserve"> social form of modernity? Does living in the city predict particular ways of life and specific problems?</w:t>
      </w:r>
    </w:p>
    <w:p w:rsidR="000A30A1" w:rsidRPr="0091539A" w:rsidRDefault="00240545" w:rsidP="000C5285">
      <w:pPr>
        <w:pStyle w:val="ListParagraph"/>
        <w:numPr>
          <w:ilvl w:val="0"/>
          <w:numId w:val="3"/>
        </w:num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In what ways do urban/rural distinctions constitute a class distinction</w:t>
      </w:r>
      <w:r w:rsidR="00714943" w:rsidRPr="0091539A">
        <w:rPr>
          <w:rFonts w:asciiTheme="majorHAnsi" w:hAnsiTheme="majorHAnsi" w:cstheme="minorHAnsi"/>
          <w:sz w:val="24"/>
          <w:szCs w:val="24"/>
          <w:lang w:val="en-GB"/>
        </w:rPr>
        <w:t xml:space="preserve"> in Croatia</w:t>
      </w:r>
      <w:r w:rsidRPr="0091539A">
        <w:rPr>
          <w:rFonts w:asciiTheme="majorHAnsi" w:hAnsiTheme="majorHAnsi" w:cstheme="minorHAnsi"/>
          <w:sz w:val="24"/>
          <w:szCs w:val="24"/>
          <w:lang w:val="en-GB"/>
        </w:rPr>
        <w:t>?</w:t>
      </w:r>
    </w:p>
    <w:p w:rsidR="00FE7376" w:rsidRPr="0091539A" w:rsidRDefault="00240545" w:rsidP="000C5285">
      <w:pPr>
        <w:pStyle w:val="ListParagraph"/>
        <w:numPr>
          <w:ilvl w:val="0"/>
          <w:numId w:val="3"/>
        </w:num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What are the implications of an urban identification for participants in social movements</w:t>
      </w:r>
      <w:r w:rsidR="00BB6C39" w:rsidRPr="0091539A">
        <w:rPr>
          <w:rFonts w:asciiTheme="majorHAnsi" w:hAnsiTheme="majorHAnsi" w:cstheme="minorHAnsi"/>
          <w:sz w:val="24"/>
          <w:szCs w:val="24"/>
          <w:lang w:val="en-GB"/>
        </w:rPr>
        <w:t>, particular those with a focus on class</w:t>
      </w:r>
      <w:r w:rsidRPr="0091539A">
        <w:rPr>
          <w:rFonts w:asciiTheme="majorHAnsi" w:hAnsiTheme="majorHAnsi" w:cstheme="minorHAnsi"/>
          <w:sz w:val="24"/>
          <w:szCs w:val="24"/>
          <w:lang w:val="en-GB"/>
        </w:rPr>
        <w:t>?</w:t>
      </w:r>
    </w:p>
    <w:p w:rsidR="00714943" w:rsidRPr="0091539A" w:rsidRDefault="00714943" w:rsidP="000C5285">
      <w:pPr>
        <w:pStyle w:val="ListParagraph"/>
        <w:numPr>
          <w:ilvl w:val="0"/>
          <w:numId w:val="3"/>
        </w:num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What makes an idea or concept ‘urban’?</w:t>
      </w:r>
    </w:p>
    <w:p w:rsidR="00C775CB" w:rsidRPr="0091539A" w:rsidRDefault="00C775CB" w:rsidP="00C775CB">
      <w:pPr>
        <w:autoSpaceDE w:val="0"/>
        <w:autoSpaceDN w:val="0"/>
        <w:adjustRightInd w:val="0"/>
        <w:rPr>
          <w:rFonts w:asciiTheme="majorHAnsi" w:hAnsiTheme="majorHAnsi" w:cstheme="minorHAnsi"/>
          <w:sz w:val="24"/>
          <w:szCs w:val="24"/>
          <w:lang w:val="en-GB"/>
        </w:rPr>
      </w:pPr>
    </w:p>
    <w:p w:rsidR="00C775CB" w:rsidRPr="0091539A" w:rsidRDefault="00C775CB" w:rsidP="00C775CB">
      <w:pPr>
        <w:autoSpaceDE w:val="0"/>
        <w:autoSpaceDN w:val="0"/>
        <w:adjustRightInd w:val="0"/>
        <w:rPr>
          <w:rFonts w:asciiTheme="majorHAnsi" w:hAnsiTheme="majorHAnsi" w:cstheme="minorHAnsi"/>
          <w:b/>
          <w:sz w:val="24"/>
          <w:szCs w:val="24"/>
          <w:lang w:val="en-GB"/>
        </w:rPr>
      </w:pPr>
      <w:r w:rsidRPr="0091539A">
        <w:rPr>
          <w:rFonts w:asciiTheme="majorHAnsi" w:hAnsiTheme="majorHAnsi" w:cstheme="minorHAnsi"/>
          <w:b/>
          <w:sz w:val="24"/>
          <w:szCs w:val="24"/>
          <w:lang w:val="en-GB"/>
        </w:rPr>
        <w:t>Week four: Ideology</w:t>
      </w:r>
    </w:p>
    <w:p w:rsidR="00FE7376" w:rsidRPr="0091539A" w:rsidRDefault="00FE7376" w:rsidP="00FE7376">
      <w:pPr>
        <w:autoSpaceDE w:val="0"/>
        <w:autoSpaceDN w:val="0"/>
        <w:adjustRightInd w:val="0"/>
        <w:rPr>
          <w:rFonts w:asciiTheme="majorHAnsi" w:hAnsiTheme="majorHAnsi" w:cstheme="minorHAnsi"/>
          <w:sz w:val="24"/>
          <w:szCs w:val="24"/>
          <w:lang w:val="en-GB"/>
        </w:rPr>
      </w:pPr>
    </w:p>
    <w:p w:rsidR="00FE7376" w:rsidRPr="0091539A" w:rsidRDefault="00C775CB" w:rsidP="00FE7376">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The term ideology is used in a variety of different ways, sometimes in a neutral sense to refer to pervasive ideas in a given society, sometimes in a negative sense to refer to particular programs of ideas designed to exert power over a population. We will </w:t>
      </w:r>
      <w:r w:rsidR="00BB6C39" w:rsidRPr="0091539A">
        <w:rPr>
          <w:rFonts w:asciiTheme="majorHAnsi" w:hAnsiTheme="majorHAnsi" w:cstheme="minorHAnsi"/>
          <w:sz w:val="24"/>
          <w:szCs w:val="24"/>
          <w:lang w:val="en-GB"/>
        </w:rPr>
        <w:t xml:space="preserve">first </w:t>
      </w:r>
      <w:r w:rsidRPr="0091539A">
        <w:rPr>
          <w:rFonts w:asciiTheme="majorHAnsi" w:hAnsiTheme="majorHAnsi" w:cstheme="minorHAnsi"/>
          <w:sz w:val="24"/>
          <w:szCs w:val="24"/>
          <w:lang w:val="en-GB"/>
        </w:rPr>
        <w:t xml:space="preserve">look at Naumović’s claim that South-Eastern European ethnology is dominated by ‘ideologised discourses’, by which he refers to </w:t>
      </w:r>
      <w:r w:rsidR="00BB6C39" w:rsidRPr="0091539A">
        <w:rPr>
          <w:rFonts w:asciiTheme="majorHAnsi" w:hAnsiTheme="majorHAnsi" w:cstheme="minorHAnsi"/>
          <w:sz w:val="24"/>
          <w:szCs w:val="24"/>
          <w:lang w:val="en-GB"/>
        </w:rPr>
        <w:t>German romanticism and Marxism</w:t>
      </w:r>
      <w:r w:rsidRPr="0091539A">
        <w:rPr>
          <w:rFonts w:asciiTheme="majorHAnsi" w:hAnsiTheme="majorHAnsi" w:cstheme="minorHAnsi"/>
          <w:sz w:val="24"/>
          <w:szCs w:val="24"/>
          <w:lang w:val="en-GB"/>
        </w:rPr>
        <w:t xml:space="preserve">. </w:t>
      </w:r>
      <w:r w:rsidR="00BB6C39" w:rsidRPr="0091539A">
        <w:rPr>
          <w:rFonts w:asciiTheme="majorHAnsi" w:hAnsiTheme="majorHAnsi" w:cstheme="minorHAnsi"/>
          <w:sz w:val="24"/>
          <w:szCs w:val="24"/>
          <w:lang w:val="en-GB"/>
        </w:rPr>
        <w:t xml:space="preserve"> We will then consider a variety of case studies looking at</w:t>
      </w:r>
      <w:r w:rsidR="00C451C4" w:rsidRPr="0091539A">
        <w:rPr>
          <w:rFonts w:asciiTheme="majorHAnsi" w:hAnsiTheme="majorHAnsi" w:cstheme="minorHAnsi"/>
          <w:sz w:val="24"/>
          <w:szCs w:val="24"/>
          <w:lang w:val="en-GB"/>
        </w:rPr>
        <w:t xml:space="preserve"> language ideologies and social ideologies alongside one another.</w:t>
      </w:r>
    </w:p>
    <w:p w:rsidR="000C5285" w:rsidRPr="0091539A" w:rsidRDefault="000C5285" w:rsidP="00FE7376">
      <w:pPr>
        <w:autoSpaceDE w:val="0"/>
        <w:autoSpaceDN w:val="0"/>
        <w:adjustRightInd w:val="0"/>
        <w:rPr>
          <w:rFonts w:asciiTheme="majorHAnsi" w:hAnsiTheme="majorHAnsi" w:cstheme="minorHAnsi"/>
          <w:sz w:val="24"/>
          <w:szCs w:val="24"/>
          <w:lang w:val="en-GB"/>
        </w:rPr>
      </w:pPr>
    </w:p>
    <w:p w:rsidR="00C775CB" w:rsidRPr="0091539A" w:rsidRDefault="00C775CB" w:rsidP="00FE7376">
      <w:pPr>
        <w:autoSpaceDE w:val="0"/>
        <w:autoSpaceDN w:val="0"/>
        <w:adjustRightInd w:val="0"/>
        <w:rPr>
          <w:rFonts w:asciiTheme="majorHAnsi" w:hAnsiTheme="majorHAnsi" w:cstheme="minorHAnsi"/>
          <w:sz w:val="24"/>
          <w:szCs w:val="24"/>
          <w:lang w:val="en-GB"/>
        </w:rPr>
      </w:pPr>
    </w:p>
    <w:p w:rsidR="00C775CB" w:rsidRPr="0091539A" w:rsidRDefault="00C775CB" w:rsidP="00FE7376">
      <w:pPr>
        <w:autoSpaceDE w:val="0"/>
        <w:autoSpaceDN w:val="0"/>
        <w:adjustRightInd w:val="0"/>
        <w:rPr>
          <w:rFonts w:asciiTheme="majorHAnsi" w:hAnsiTheme="majorHAnsi" w:cstheme="minorHAnsi"/>
          <w:b/>
          <w:sz w:val="24"/>
          <w:szCs w:val="24"/>
          <w:lang w:val="en-GB"/>
        </w:rPr>
      </w:pPr>
      <w:r w:rsidRPr="0091539A">
        <w:rPr>
          <w:rFonts w:asciiTheme="majorHAnsi" w:hAnsiTheme="majorHAnsi" w:cstheme="minorHAnsi"/>
          <w:b/>
          <w:sz w:val="24"/>
          <w:szCs w:val="24"/>
          <w:lang w:val="en-GB"/>
        </w:rPr>
        <w:t>Required Readings</w:t>
      </w:r>
    </w:p>
    <w:p w:rsidR="00C775CB" w:rsidRPr="0091539A" w:rsidRDefault="00C775CB" w:rsidP="00173516">
      <w:pPr>
        <w:pStyle w:val="Bibliography"/>
        <w:ind w:firstLine="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Naumović, Slobodan. 1998. “Romanticists or Double Insiders? An Essay on the Origins of Ideologised Discourses in Balkan Ethnology.” </w:t>
      </w:r>
      <w:r w:rsidRPr="0091539A">
        <w:rPr>
          <w:rFonts w:asciiTheme="majorHAnsi" w:hAnsiTheme="majorHAnsi" w:cstheme="minorHAnsi"/>
          <w:i/>
          <w:iCs/>
          <w:sz w:val="24"/>
          <w:szCs w:val="24"/>
          <w:lang w:val="en-GB"/>
        </w:rPr>
        <w:t>Ethnologia</w:t>
      </w:r>
      <w:r w:rsidR="00AA5D81" w:rsidRPr="0091539A">
        <w:rPr>
          <w:rFonts w:asciiTheme="majorHAnsi" w:hAnsiTheme="majorHAnsi" w:cstheme="minorHAnsi"/>
          <w:i/>
          <w:iCs/>
          <w:sz w:val="24"/>
          <w:szCs w:val="24"/>
          <w:lang w:val="en-GB"/>
        </w:rPr>
        <w:t xml:space="preserve"> </w:t>
      </w:r>
      <w:r w:rsidRPr="0091539A">
        <w:rPr>
          <w:rFonts w:asciiTheme="majorHAnsi" w:hAnsiTheme="majorHAnsi" w:cstheme="minorHAnsi"/>
          <w:i/>
          <w:iCs/>
          <w:sz w:val="24"/>
          <w:szCs w:val="24"/>
          <w:lang w:val="en-GB"/>
        </w:rPr>
        <w:t>Balkanica</w:t>
      </w:r>
      <w:r w:rsidRPr="0091539A">
        <w:rPr>
          <w:rFonts w:asciiTheme="majorHAnsi" w:hAnsiTheme="majorHAnsi" w:cstheme="minorHAnsi"/>
          <w:sz w:val="24"/>
          <w:szCs w:val="24"/>
          <w:lang w:val="en-GB"/>
        </w:rPr>
        <w:t xml:space="preserve"> 2: 101–20.</w:t>
      </w:r>
    </w:p>
    <w:p w:rsidR="00C775CB" w:rsidRPr="0091539A" w:rsidRDefault="00C775CB" w:rsidP="00FE7376">
      <w:pPr>
        <w:autoSpaceDE w:val="0"/>
        <w:autoSpaceDN w:val="0"/>
        <w:adjustRightInd w:val="0"/>
        <w:rPr>
          <w:rFonts w:asciiTheme="majorHAnsi" w:hAnsiTheme="majorHAnsi" w:cstheme="minorHAnsi"/>
          <w:sz w:val="24"/>
          <w:szCs w:val="24"/>
          <w:lang w:val="en-GB"/>
        </w:rPr>
      </w:pPr>
    </w:p>
    <w:p w:rsidR="00C775CB" w:rsidRPr="0091539A" w:rsidRDefault="00C775CB" w:rsidP="00FE7376">
      <w:pPr>
        <w:autoSpaceDE w:val="0"/>
        <w:autoSpaceDN w:val="0"/>
        <w:adjustRightInd w:val="0"/>
        <w:rPr>
          <w:rFonts w:asciiTheme="majorHAnsi" w:hAnsiTheme="majorHAnsi" w:cstheme="minorHAnsi"/>
          <w:b/>
          <w:sz w:val="24"/>
          <w:szCs w:val="24"/>
          <w:lang w:val="en-GB"/>
        </w:rPr>
      </w:pPr>
      <w:r w:rsidRPr="0091539A">
        <w:rPr>
          <w:rFonts w:asciiTheme="majorHAnsi" w:hAnsiTheme="majorHAnsi" w:cstheme="minorHAnsi"/>
          <w:b/>
          <w:sz w:val="24"/>
          <w:szCs w:val="24"/>
          <w:lang w:val="en-GB"/>
        </w:rPr>
        <w:t>Additional Readings</w:t>
      </w:r>
    </w:p>
    <w:p w:rsidR="00C775CB" w:rsidRPr="0091539A" w:rsidRDefault="00173516" w:rsidP="00173516">
      <w:pPr>
        <w:pStyle w:val="Bibliography"/>
        <w:ind w:firstLine="0"/>
        <w:rPr>
          <w:rFonts w:asciiTheme="majorHAnsi" w:hAnsiTheme="majorHAnsi" w:cstheme="minorHAnsi"/>
          <w:sz w:val="24"/>
          <w:szCs w:val="24"/>
          <w:lang w:val="en-GB"/>
        </w:rPr>
      </w:pPr>
      <w:r w:rsidRPr="0091539A">
        <w:rPr>
          <w:rFonts w:asciiTheme="majorHAnsi" w:hAnsiTheme="majorHAnsi" w:cstheme="minorHAnsi"/>
          <w:sz w:val="24"/>
          <w:szCs w:val="24"/>
          <w:lang w:val="en-GB"/>
        </w:rPr>
        <w:t>*</w:t>
      </w:r>
      <w:r w:rsidR="00C775CB" w:rsidRPr="0091539A">
        <w:rPr>
          <w:rFonts w:asciiTheme="majorHAnsi" w:hAnsiTheme="majorHAnsi" w:cstheme="minorHAnsi"/>
          <w:sz w:val="24"/>
          <w:szCs w:val="24"/>
          <w:lang w:val="en-GB"/>
        </w:rPr>
        <w:t xml:space="preserve">Eagleton, Terry. 1991. </w:t>
      </w:r>
      <w:r w:rsidR="00C775CB" w:rsidRPr="0091539A">
        <w:rPr>
          <w:rFonts w:asciiTheme="majorHAnsi" w:hAnsiTheme="majorHAnsi" w:cstheme="minorHAnsi"/>
          <w:i/>
          <w:iCs/>
          <w:sz w:val="24"/>
          <w:szCs w:val="24"/>
          <w:lang w:val="en-GB"/>
        </w:rPr>
        <w:t>Ideology: An Introduction</w:t>
      </w:r>
      <w:r w:rsidR="00C775CB" w:rsidRPr="0091539A">
        <w:rPr>
          <w:rFonts w:asciiTheme="majorHAnsi" w:hAnsiTheme="majorHAnsi" w:cstheme="minorHAnsi"/>
          <w:sz w:val="24"/>
          <w:szCs w:val="24"/>
          <w:lang w:val="en-GB"/>
        </w:rPr>
        <w:t xml:space="preserve">. Vol. 9. Cambridge Univ Press. </w:t>
      </w:r>
      <w:hyperlink r:id="rId6" w:history="1">
        <w:r w:rsidR="00BB6C39" w:rsidRPr="0091539A">
          <w:rPr>
            <w:rStyle w:val="Hyperlink"/>
            <w:rFonts w:asciiTheme="majorHAnsi" w:hAnsiTheme="majorHAnsi" w:cstheme="minorHAnsi"/>
            <w:sz w:val="24"/>
            <w:szCs w:val="24"/>
            <w:lang w:val="en-GB"/>
          </w:rPr>
          <w:t>http://journals.cambridge.org/production/action/cjoGetFulltext?fulltextid=6240296</w:t>
        </w:r>
      </w:hyperlink>
      <w:r w:rsidR="00C775CB" w:rsidRPr="0091539A">
        <w:rPr>
          <w:rFonts w:asciiTheme="majorHAnsi" w:hAnsiTheme="majorHAnsi" w:cstheme="minorHAnsi"/>
          <w:sz w:val="24"/>
          <w:szCs w:val="24"/>
          <w:lang w:val="en-GB"/>
        </w:rPr>
        <w:t>.</w:t>
      </w:r>
    </w:p>
    <w:p w:rsidR="00BB6C39" w:rsidRPr="0091539A" w:rsidRDefault="00BB6C39" w:rsidP="00BB6C39">
      <w:pPr>
        <w:rPr>
          <w:rFonts w:asciiTheme="majorHAnsi" w:hAnsiTheme="majorHAnsi"/>
          <w:sz w:val="24"/>
          <w:szCs w:val="24"/>
          <w:lang w:val="en-GB"/>
        </w:rPr>
      </w:pPr>
    </w:p>
    <w:p w:rsidR="00BB6C39" w:rsidRPr="0091539A" w:rsidRDefault="00BB6C39" w:rsidP="00BB6C39">
      <w:pPr>
        <w:pStyle w:val="Bibliography"/>
        <w:ind w:firstLine="0"/>
        <w:rPr>
          <w:rFonts w:asciiTheme="majorHAnsi" w:hAnsiTheme="majorHAnsi" w:cs="Calibri"/>
          <w:sz w:val="24"/>
          <w:szCs w:val="24"/>
          <w:lang w:val="en-GB"/>
        </w:rPr>
      </w:pPr>
      <w:r w:rsidRPr="0091539A">
        <w:rPr>
          <w:rFonts w:asciiTheme="majorHAnsi" w:hAnsiTheme="majorHAnsi" w:cs="Calibri"/>
          <w:sz w:val="24"/>
          <w:szCs w:val="24"/>
          <w:lang w:val="en-GB"/>
        </w:rPr>
        <w:t xml:space="preserve">Woolard, Kathryn A., and Bambi B. Schieffelin. 1994. “Language Ideology.” </w:t>
      </w:r>
      <w:r w:rsidRPr="0091539A">
        <w:rPr>
          <w:rFonts w:asciiTheme="majorHAnsi" w:hAnsiTheme="majorHAnsi" w:cs="Calibri"/>
          <w:i/>
          <w:iCs/>
          <w:sz w:val="24"/>
          <w:szCs w:val="24"/>
          <w:lang w:val="en-GB"/>
        </w:rPr>
        <w:t>Annual Review of Anthropology</w:t>
      </w:r>
      <w:r w:rsidRPr="0091539A">
        <w:rPr>
          <w:rFonts w:asciiTheme="majorHAnsi" w:hAnsiTheme="majorHAnsi" w:cs="Calibri"/>
          <w:sz w:val="24"/>
          <w:szCs w:val="24"/>
          <w:lang w:val="en-GB"/>
        </w:rPr>
        <w:t>, 55–82.</w:t>
      </w:r>
    </w:p>
    <w:p w:rsidR="000C5285" w:rsidRPr="0091539A" w:rsidRDefault="000C5285" w:rsidP="000C5285">
      <w:pPr>
        <w:rPr>
          <w:rFonts w:asciiTheme="majorHAnsi" w:hAnsiTheme="majorHAnsi"/>
          <w:b/>
          <w:sz w:val="24"/>
          <w:szCs w:val="24"/>
          <w:lang w:val="en-GB"/>
        </w:rPr>
      </w:pPr>
    </w:p>
    <w:p w:rsidR="000C5285" w:rsidRPr="0091539A" w:rsidRDefault="000C5285" w:rsidP="000C5285">
      <w:pPr>
        <w:rPr>
          <w:rFonts w:asciiTheme="majorHAnsi" w:hAnsiTheme="majorHAnsi"/>
          <w:b/>
          <w:sz w:val="24"/>
          <w:szCs w:val="24"/>
          <w:lang w:val="en-GB"/>
        </w:rPr>
      </w:pPr>
      <w:r w:rsidRPr="0091539A">
        <w:rPr>
          <w:rFonts w:asciiTheme="majorHAnsi" w:hAnsiTheme="majorHAnsi"/>
          <w:b/>
          <w:sz w:val="24"/>
          <w:szCs w:val="24"/>
          <w:lang w:val="en-GB"/>
        </w:rPr>
        <w:t>Seminar Questions</w:t>
      </w:r>
    </w:p>
    <w:p w:rsidR="000C5285" w:rsidRPr="0091539A" w:rsidRDefault="00E769FE" w:rsidP="000C5285">
      <w:pPr>
        <w:pStyle w:val="ListParagraph"/>
        <w:numPr>
          <w:ilvl w:val="0"/>
          <w:numId w:val="4"/>
        </w:numPr>
        <w:rPr>
          <w:rFonts w:asciiTheme="majorHAnsi" w:hAnsiTheme="majorHAnsi"/>
          <w:sz w:val="24"/>
          <w:szCs w:val="24"/>
          <w:lang w:val="en-GB"/>
        </w:rPr>
      </w:pPr>
      <w:r w:rsidRPr="0091539A">
        <w:rPr>
          <w:rFonts w:asciiTheme="majorHAnsi" w:hAnsiTheme="majorHAnsi"/>
          <w:sz w:val="24"/>
          <w:szCs w:val="24"/>
          <w:lang w:val="en-GB"/>
        </w:rPr>
        <w:t>What are ‘ideologised discourses’ according to Naumović?</w:t>
      </w:r>
    </w:p>
    <w:p w:rsidR="00E769FE" w:rsidRPr="0091539A" w:rsidRDefault="00E769FE" w:rsidP="000C5285">
      <w:pPr>
        <w:pStyle w:val="ListParagraph"/>
        <w:numPr>
          <w:ilvl w:val="0"/>
          <w:numId w:val="4"/>
        </w:numPr>
        <w:rPr>
          <w:rFonts w:asciiTheme="majorHAnsi" w:hAnsiTheme="majorHAnsi"/>
          <w:sz w:val="24"/>
          <w:szCs w:val="24"/>
          <w:lang w:val="en-GB"/>
        </w:rPr>
      </w:pPr>
      <w:r w:rsidRPr="0091539A">
        <w:rPr>
          <w:rFonts w:asciiTheme="majorHAnsi" w:hAnsiTheme="majorHAnsi"/>
          <w:sz w:val="24"/>
          <w:szCs w:val="24"/>
          <w:lang w:val="en-GB"/>
        </w:rPr>
        <w:t>Can any social discourse be ideology free?</w:t>
      </w:r>
    </w:p>
    <w:p w:rsidR="00E769FE" w:rsidRPr="0091539A" w:rsidRDefault="00E769FE" w:rsidP="000C5285">
      <w:pPr>
        <w:pStyle w:val="ListParagraph"/>
        <w:numPr>
          <w:ilvl w:val="0"/>
          <w:numId w:val="4"/>
        </w:numPr>
        <w:rPr>
          <w:rFonts w:asciiTheme="majorHAnsi" w:hAnsiTheme="majorHAnsi"/>
          <w:sz w:val="24"/>
          <w:szCs w:val="24"/>
          <w:lang w:val="en-GB"/>
        </w:rPr>
      </w:pPr>
      <w:r w:rsidRPr="0091539A">
        <w:rPr>
          <w:rFonts w:asciiTheme="majorHAnsi" w:hAnsiTheme="majorHAnsi"/>
          <w:sz w:val="24"/>
          <w:szCs w:val="24"/>
          <w:lang w:val="en-GB"/>
        </w:rPr>
        <w:t>Discuss the different meanings of the term ‘language ideologies’</w:t>
      </w:r>
    </w:p>
    <w:p w:rsidR="00E769FE" w:rsidRPr="0091539A" w:rsidRDefault="00E769FE" w:rsidP="000C5285">
      <w:pPr>
        <w:pStyle w:val="ListParagraph"/>
        <w:numPr>
          <w:ilvl w:val="0"/>
          <w:numId w:val="4"/>
        </w:numPr>
        <w:rPr>
          <w:rFonts w:asciiTheme="majorHAnsi" w:hAnsiTheme="majorHAnsi"/>
          <w:sz w:val="24"/>
          <w:szCs w:val="24"/>
          <w:lang w:val="en-GB"/>
        </w:rPr>
      </w:pPr>
      <w:r w:rsidRPr="0091539A">
        <w:rPr>
          <w:rFonts w:asciiTheme="majorHAnsi" w:hAnsiTheme="majorHAnsi"/>
          <w:sz w:val="24"/>
          <w:szCs w:val="24"/>
          <w:lang w:val="en-GB"/>
        </w:rPr>
        <w:t>How do social and language ideologies differ?</w:t>
      </w:r>
    </w:p>
    <w:p w:rsidR="00BB6C39" w:rsidRPr="0091539A" w:rsidRDefault="00BB6C39" w:rsidP="00BB6C39">
      <w:pPr>
        <w:rPr>
          <w:rFonts w:asciiTheme="majorHAnsi" w:hAnsiTheme="majorHAnsi"/>
          <w:sz w:val="24"/>
          <w:szCs w:val="24"/>
          <w:lang w:val="en-GB"/>
        </w:rPr>
      </w:pPr>
    </w:p>
    <w:p w:rsidR="00C775CB" w:rsidRPr="0091539A" w:rsidRDefault="00C775CB" w:rsidP="00FE7376">
      <w:pPr>
        <w:autoSpaceDE w:val="0"/>
        <w:autoSpaceDN w:val="0"/>
        <w:adjustRightInd w:val="0"/>
        <w:rPr>
          <w:rFonts w:asciiTheme="majorHAnsi" w:hAnsiTheme="majorHAnsi" w:cstheme="minorHAnsi"/>
          <w:sz w:val="24"/>
          <w:szCs w:val="24"/>
          <w:lang w:val="en-GB"/>
        </w:rPr>
      </w:pPr>
    </w:p>
    <w:p w:rsidR="00714943" w:rsidRPr="0091539A" w:rsidRDefault="00C775CB" w:rsidP="00FE7376">
      <w:pPr>
        <w:autoSpaceDE w:val="0"/>
        <w:autoSpaceDN w:val="0"/>
        <w:adjustRightInd w:val="0"/>
        <w:rPr>
          <w:rFonts w:asciiTheme="majorHAnsi" w:hAnsiTheme="majorHAnsi" w:cstheme="minorHAnsi"/>
          <w:b/>
          <w:bCs/>
          <w:sz w:val="24"/>
          <w:szCs w:val="24"/>
          <w:lang w:val="en-GB"/>
        </w:rPr>
      </w:pPr>
      <w:r w:rsidRPr="0091539A">
        <w:rPr>
          <w:rFonts w:asciiTheme="majorHAnsi" w:hAnsiTheme="majorHAnsi" w:cstheme="minorHAnsi"/>
          <w:b/>
          <w:bCs/>
          <w:sz w:val="24"/>
          <w:szCs w:val="24"/>
          <w:lang w:val="en-GB"/>
        </w:rPr>
        <w:lastRenderedPageBreak/>
        <w:t>Week five</w:t>
      </w:r>
      <w:r w:rsidR="00FE7376" w:rsidRPr="0091539A">
        <w:rPr>
          <w:rFonts w:asciiTheme="majorHAnsi" w:hAnsiTheme="majorHAnsi" w:cstheme="minorHAnsi"/>
          <w:b/>
          <w:bCs/>
          <w:sz w:val="24"/>
          <w:szCs w:val="24"/>
          <w:lang w:val="en-GB"/>
        </w:rPr>
        <w:t xml:space="preserve">: </w:t>
      </w:r>
      <w:r w:rsidR="00714943" w:rsidRPr="0091539A">
        <w:rPr>
          <w:rFonts w:asciiTheme="majorHAnsi" w:hAnsiTheme="majorHAnsi" w:cstheme="minorHAnsi"/>
          <w:b/>
          <w:bCs/>
          <w:sz w:val="24"/>
          <w:szCs w:val="24"/>
          <w:lang w:val="en-GB"/>
        </w:rPr>
        <w:t>Capitalism and production</w:t>
      </w:r>
    </w:p>
    <w:p w:rsidR="00714943" w:rsidRPr="0091539A" w:rsidRDefault="00714943" w:rsidP="00FE7376">
      <w:pPr>
        <w:autoSpaceDE w:val="0"/>
        <w:autoSpaceDN w:val="0"/>
        <w:adjustRightInd w:val="0"/>
        <w:rPr>
          <w:rFonts w:asciiTheme="majorHAnsi" w:hAnsiTheme="majorHAnsi" w:cstheme="minorHAnsi"/>
          <w:b/>
          <w:bCs/>
          <w:sz w:val="24"/>
          <w:szCs w:val="24"/>
          <w:lang w:val="en-GB"/>
        </w:rPr>
      </w:pPr>
    </w:p>
    <w:p w:rsidR="00FE7376" w:rsidRPr="0091539A" w:rsidRDefault="00254FB9" w:rsidP="00FE7376">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In this lecture we will examine the thesis </w:t>
      </w:r>
      <w:r w:rsidR="00FE7376" w:rsidRPr="0091539A">
        <w:rPr>
          <w:rFonts w:asciiTheme="majorHAnsi" w:hAnsiTheme="majorHAnsi" w:cstheme="minorHAnsi"/>
          <w:sz w:val="24"/>
          <w:szCs w:val="24"/>
          <w:lang w:val="en-GB"/>
        </w:rPr>
        <w:t>that analysis of social change must focus on therelations of production. How does it becomepossible to imagine the organization of social relationships in terms of theproductivity of those relations?</w:t>
      </w:r>
      <w:r w:rsidR="00685A72" w:rsidRPr="0091539A">
        <w:rPr>
          <w:rFonts w:asciiTheme="majorHAnsi" w:hAnsiTheme="majorHAnsi" w:cstheme="minorHAnsi"/>
          <w:sz w:val="24"/>
          <w:szCs w:val="24"/>
          <w:lang w:val="en-GB"/>
        </w:rPr>
        <w:t xml:space="preserve"> We will examine several case studies. Evans Pritchard argued</w:t>
      </w:r>
      <w:r w:rsidR="00FE7376" w:rsidRPr="0091539A">
        <w:rPr>
          <w:rFonts w:asciiTheme="majorHAnsi" w:hAnsiTheme="majorHAnsi" w:cstheme="minorHAnsi"/>
          <w:sz w:val="24"/>
          <w:szCs w:val="24"/>
          <w:lang w:val="en-GB"/>
        </w:rPr>
        <w:t xml:space="preserve"> that kinship systemsmust be addressed as to how the social relations organize time as a structuralrelationship between two points in a lin</w:t>
      </w:r>
      <w:r w:rsidR="00E769FE" w:rsidRPr="0091539A">
        <w:rPr>
          <w:rFonts w:asciiTheme="majorHAnsi" w:hAnsiTheme="majorHAnsi" w:cstheme="minorHAnsi"/>
          <w:sz w:val="24"/>
          <w:szCs w:val="24"/>
          <w:lang w:val="en-GB"/>
        </w:rPr>
        <w:t>e of descent, rather than assuming</w:t>
      </w:r>
      <w:r w:rsidR="00FE7376" w:rsidRPr="0091539A">
        <w:rPr>
          <w:rFonts w:asciiTheme="majorHAnsi" w:hAnsiTheme="majorHAnsi" w:cstheme="minorHAnsi"/>
          <w:sz w:val="24"/>
          <w:szCs w:val="24"/>
          <w:lang w:val="en-GB"/>
        </w:rPr>
        <w:t xml:space="preserve"> time is acontinuum in lines of desce</w:t>
      </w:r>
      <w:r w:rsidR="00685A72" w:rsidRPr="0091539A">
        <w:rPr>
          <w:rFonts w:asciiTheme="majorHAnsi" w:hAnsiTheme="majorHAnsi" w:cstheme="minorHAnsi"/>
          <w:sz w:val="24"/>
          <w:szCs w:val="24"/>
          <w:lang w:val="en-GB"/>
        </w:rPr>
        <w:t>nt (Fortes, Morgan). Munn raised</w:t>
      </w:r>
      <w:r w:rsidR="00FE7376" w:rsidRPr="0091539A">
        <w:rPr>
          <w:rFonts w:asciiTheme="majorHAnsi" w:hAnsiTheme="majorHAnsi" w:cstheme="minorHAnsi"/>
          <w:sz w:val="24"/>
          <w:szCs w:val="24"/>
          <w:lang w:val="en-GB"/>
        </w:rPr>
        <w:t xml:space="preserve"> the possibility that theMassim (Papua New Guinea) differs from industrial capitalists in their experience ofspace and time in productive exchanges of food.</w:t>
      </w:r>
      <w:r w:rsidR="00685A72" w:rsidRPr="0091539A">
        <w:rPr>
          <w:rFonts w:asciiTheme="majorHAnsi" w:hAnsiTheme="majorHAnsi" w:cstheme="minorHAnsi"/>
          <w:sz w:val="24"/>
          <w:szCs w:val="24"/>
          <w:lang w:val="en-GB"/>
        </w:rPr>
        <w:t xml:space="preserve"> Finally, we will examine Thompson’s discussion of </w:t>
      </w:r>
      <w:r w:rsidR="00FE7376" w:rsidRPr="0091539A">
        <w:rPr>
          <w:rFonts w:asciiTheme="majorHAnsi" w:hAnsiTheme="majorHAnsi" w:cstheme="minorHAnsi"/>
          <w:sz w:val="24"/>
          <w:szCs w:val="24"/>
          <w:lang w:val="en-GB"/>
        </w:rPr>
        <w:t>the shaping ofthe sense of time in industrial capitalism through descriptions of the socialsignifica</w:t>
      </w:r>
      <w:r w:rsidR="00685A72" w:rsidRPr="0091539A">
        <w:rPr>
          <w:rFonts w:asciiTheme="majorHAnsi" w:hAnsiTheme="majorHAnsi" w:cstheme="minorHAnsi"/>
          <w:sz w:val="24"/>
          <w:szCs w:val="24"/>
          <w:lang w:val="en-GB"/>
        </w:rPr>
        <w:t>nce of ‘timepieces’ and clocks, and compare that to discussions of ‘post-socialist temporality’ in South-Eastern Europe.</w:t>
      </w:r>
    </w:p>
    <w:p w:rsidR="00254FB9" w:rsidRPr="0091539A" w:rsidRDefault="00254FB9" w:rsidP="00FE7376">
      <w:pPr>
        <w:autoSpaceDE w:val="0"/>
        <w:autoSpaceDN w:val="0"/>
        <w:adjustRightInd w:val="0"/>
        <w:rPr>
          <w:rFonts w:asciiTheme="majorHAnsi" w:hAnsiTheme="majorHAnsi" w:cstheme="minorHAnsi"/>
          <w:sz w:val="24"/>
          <w:szCs w:val="24"/>
          <w:lang w:val="en-GB"/>
        </w:rPr>
      </w:pPr>
    </w:p>
    <w:p w:rsidR="00254FB9" w:rsidRPr="0091539A" w:rsidRDefault="00254FB9" w:rsidP="00FE7376">
      <w:pPr>
        <w:autoSpaceDE w:val="0"/>
        <w:autoSpaceDN w:val="0"/>
        <w:adjustRightInd w:val="0"/>
        <w:rPr>
          <w:rFonts w:asciiTheme="majorHAnsi" w:hAnsiTheme="majorHAnsi" w:cstheme="minorHAnsi"/>
          <w:b/>
          <w:sz w:val="24"/>
          <w:szCs w:val="24"/>
          <w:lang w:val="en-GB"/>
        </w:rPr>
      </w:pPr>
      <w:r w:rsidRPr="0091539A">
        <w:rPr>
          <w:rFonts w:asciiTheme="majorHAnsi" w:hAnsiTheme="majorHAnsi" w:cstheme="minorHAnsi"/>
          <w:b/>
          <w:sz w:val="24"/>
          <w:szCs w:val="24"/>
          <w:lang w:val="en-GB"/>
        </w:rPr>
        <w:t>Required Readings</w:t>
      </w:r>
    </w:p>
    <w:p w:rsidR="00254FB9" w:rsidRPr="0091539A" w:rsidRDefault="00254FB9" w:rsidP="00FE7376">
      <w:pPr>
        <w:autoSpaceDE w:val="0"/>
        <w:autoSpaceDN w:val="0"/>
        <w:adjustRightInd w:val="0"/>
        <w:rPr>
          <w:rFonts w:asciiTheme="majorHAnsi" w:hAnsiTheme="majorHAnsi" w:cstheme="minorHAnsi"/>
          <w:b/>
          <w:sz w:val="24"/>
          <w:szCs w:val="24"/>
          <w:lang w:val="en-GB"/>
        </w:rPr>
      </w:pPr>
    </w:p>
    <w:p w:rsidR="00254FB9" w:rsidRPr="0091539A" w:rsidRDefault="00254FB9" w:rsidP="00173516">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Marx, K. “Introduction” The Grundrisse in Tucker The Marx Engels Reader New</w:t>
      </w:r>
    </w:p>
    <w:p w:rsidR="00254FB9" w:rsidRPr="0091539A" w:rsidRDefault="00254FB9" w:rsidP="00173516">
      <w:pPr>
        <w:autoSpaceDE w:val="0"/>
        <w:autoSpaceDN w:val="0"/>
        <w:adjustRightInd w:val="0"/>
        <w:ind w:left="720"/>
        <w:rPr>
          <w:rFonts w:asciiTheme="majorHAnsi" w:hAnsiTheme="majorHAnsi" w:cstheme="minorHAnsi"/>
          <w:sz w:val="24"/>
          <w:szCs w:val="24"/>
          <w:lang w:val="en-GB"/>
        </w:rPr>
      </w:pPr>
      <w:r w:rsidRPr="0091539A">
        <w:rPr>
          <w:rFonts w:asciiTheme="majorHAnsi" w:hAnsiTheme="majorHAnsi" w:cstheme="minorHAnsi"/>
          <w:sz w:val="24"/>
          <w:szCs w:val="24"/>
          <w:lang w:val="en-GB"/>
        </w:rPr>
        <w:t>York: Norton.222 – 293 (especially 1. Production, 222 – 226 and/or 2. The generalrelation of production to distribution, exchange, consumption. pp. 227 – 236)</w:t>
      </w:r>
    </w:p>
    <w:p w:rsidR="00254FB9" w:rsidRPr="0091539A" w:rsidRDefault="00254FB9" w:rsidP="00FE7376">
      <w:pPr>
        <w:autoSpaceDE w:val="0"/>
        <w:autoSpaceDN w:val="0"/>
        <w:adjustRightInd w:val="0"/>
        <w:rPr>
          <w:rFonts w:asciiTheme="majorHAnsi" w:hAnsiTheme="majorHAnsi" w:cstheme="minorHAnsi"/>
          <w:b/>
          <w:sz w:val="24"/>
          <w:szCs w:val="24"/>
          <w:lang w:val="en-GB"/>
        </w:rPr>
      </w:pPr>
    </w:p>
    <w:p w:rsidR="00254FB9" w:rsidRPr="0091539A" w:rsidRDefault="00254FB9" w:rsidP="00FE7376">
      <w:pPr>
        <w:autoSpaceDE w:val="0"/>
        <w:autoSpaceDN w:val="0"/>
        <w:adjustRightInd w:val="0"/>
        <w:rPr>
          <w:rFonts w:asciiTheme="majorHAnsi" w:hAnsiTheme="majorHAnsi" w:cstheme="minorHAnsi"/>
          <w:b/>
          <w:sz w:val="24"/>
          <w:szCs w:val="24"/>
          <w:lang w:val="en-GB"/>
        </w:rPr>
      </w:pPr>
      <w:r w:rsidRPr="0091539A">
        <w:rPr>
          <w:rFonts w:asciiTheme="majorHAnsi" w:hAnsiTheme="majorHAnsi" w:cstheme="minorHAnsi"/>
          <w:b/>
          <w:sz w:val="24"/>
          <w:szCs w:val="24"/>
          <w:lang w:val="en-GB"/>
        </w:rPr>
        <w:t>Additional Readings</w:t>
      </w:r>
    </w:p>
    <w:p w:rsidR="00173516" w:rsidRPr="0091539A" w:rsidRDefault="00173516" w:rsidP="00173516">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*Thompson, E. P. 1967 Time Work Discipline and Industrial Capitalism in Past and Present 38, 56 – 97</w:t>
      </w:r>
    </w:p>
    <w:p w:rsidR="00685A72" w:rsidRPr="0091539A" w:rsidRDefault="00685A72" w:rsidP="00685A72">
      <w:pPr>
        <w:pStyle w:val="ListParagraph"/>
        <w:autoSpaceDE w:val="0"/>
        <w:autoSpaceDN w:val="0"/>
        <w:adjustRightInd w:val="0"/>
        <w:rPr>
          <w:rFonts w:asciiTheme="majorHAnsi" w:hAnsiTheme="majorHAnsi" w:cstheme="minorHAnsi"/>
          <w:sz w:val="24"/>
          <w:szCs w:val="24"/>
          <w:lang w:val="en-GB"/>
        </w:rPr>
      </w:pPr>
    </w:p>
    <w:p w:rsidR="00685A72" w:rsidRPr="0091539A" w:rsidRDefault="00685A72" w:rsidP="00685A72">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*E. E. Evans Pritchard. 1940 “Time and Space” in The Nuer Oxford pp 94 – 138</w:t>
      </w:r>
    </w:p>
    <w:p w:rsidR="00173516" w:rsidRPr="0091539A" w:rsidRDefault="00173516" w:rsidP="00FE7376">
      <w:pPr>
        <w:autoSpaceDE w:val="0"/>
        <w:autoSpaceDN w:val="0"/>
        <w:adjustRightInd w:val="0"/>
        <w:rPr>
          <w:rFonts w:asciiTheme="majorHAnsi" w:hAnsiTheme="majorHAnsi" w:cstheme="minorHAnsi"/>
          <w:b/>
          <w:sz w:val="24"/>
          <w:szCs w:val="24"/>
          <w:lang w:val="en-GB"/>
        </w:rPr>
      </w:pPr>
    </w:p>
    <w:p w:rsidR="00173516" w:rsidRPr="0091539A" w:rsidRDefault="00254FB9" w:rsidP="00C451C4">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Engels, F. 1972/1878 (or any edition) The Origins of the Family, Private Property and the State. (The edition introduced by Eleanor Leacock will be useful later).</w:t>
      </w:r>
    </w:p>
    <w:p w:rsidR="00C451C4" w:rsidRPr="0091539A" w:rsidRDefault="00C451C4" w:rsidP="00173516">
      <w:pPr>
        <w:pStyle w:val="ListParagraph"/>
        <w:autoSpaceDE w:val="0"/>
        <w:autoSpaceDN w:val="0"/>
        <w:adjustRightInd w:val="0"/>
        <w:rPr>
          <w:rFonts w:asciiTheme="majorHAnsi" w:hAnsiTheme="majorHAnsi" w:cstheme="minorHAnsi"/>
          <w:sz w:val="24"/>
          <w:szCs w:val="24"/>
          <w:lang w:val="en-GB"/>
        </w:rPr>
      </w:pPr>
    </w:p>
    <w:p w:rsidR="00C451C4" w:rsidRPr="0091539A" w:rsidRDefault="00C451C4" w:rsidP="00C451C4">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Munn, N. 1986 “Food Transmission and Food Consumption” in The Fame of Gawa 49 – 63</w:t>
      </w:r>
    </w:p>
    <w:p w:rsidR="00C451C4" w:rsidRPr="0091539A" w:rsidRDefault="00C451C4" w:rsidP="00173516">
      <w:pPr>
        <w:pStyle w:val="ListParagraph"/>
        <w:autoSpaceDE w:val="0"/>
        <w:autoSpaceDN w:val="0"/>
        <w:adjustRightInd w:val="0"/>
        <w:rPr>
          <w:rFonts w:asciiTheme="majorHAnsi" w:hAnsiTheme="majorHAnsi" w:cstheme="minorHAnsi"/>
          <w:sz w:val="24"/>
          <w:szCs w:val="24"/>
          <w:lang w:val="en-GB"/>
        </w:rPr>
      </w:pPr>
    </w:p>
    <w:p w:rsidR="00254FB9" w:rsidRPr="0091539A" w:rsidRDefault="00254FB9" w:rsidP="00173516">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Smith, R. 1994 “Redefining Good Social Relations: Organizing Time and Work” in Hard Times on Kariru Island Hawaii. Pp. 190 – 224</w:t>
      </w:r>
    </w:p>
    <w:p w:rsidR="00173516" w:rsidRPr="0091539A" w:rsidRDefault="00173516" w:rsidP="00173516">
      <w:pPr>
        <w:pStyle w:val="ListParagraph"/>
        <w:autoSpaceDE w:val="0"/>
        <w:autoSpaceDN w:val="0"/>
        <w:adjustRightInd w:val="0"/>
        <w:rPr>
          <w:rFonts w:asciiTheme="majorHAnsi" w:hAnsiTheme="majorHAnsi" w:cstheme="minorHAnsi"/>
          <w:sz w:val="24"/>
          <w:szCs w:val="24"/>
          <w:lang w:val="en-GB"/>
        </w:rPr>
      </w:pPr>
    </w:p>
    <w:p w:rsidR="00254FB9" w:rsidRPr="0091539A" w:rsidRDefault="00254FB9" w:rsidP="00FE7376">
      <w:pPr>
        <w:autoSpaceDE w:val="0"/>
        <w:autoSpaceDN w:val="0"/>
        <w:adjustRightInd w:val="0"/>
        <w:rPr>
          <w:rFonts w:asciiTheme="majorHAnsi" w:hAnsiTheme="majorHAnsi" w:cstheme="minorHAnsi"/>
          <w:sz w:val="24"/>
          <w:szCs w:val="24"/>
          <w:lang w:val="en-GB"/>
        </w:rPr>
      </w:pPr>
    </w:p>
    <w:p w:rsidR="00254FB9" w:rsidRPr="0091539A" w:rsidRDefault="00254FB9" w:rsidP="00FE7376">
      <w:pPr>
        <w:autoSpaceDE w:val="0"/>
        <w:autoSpaceDN w:val="0"/>
        <w:adjustRightInd w:val="0"/>
        <w:rPr>
          <w:rFonts w:asciiTheme="majorHAnsi" w:hAnsiTheme="majorHAnsi" w:cstheme="minorHAnsi"/>
          <w:b/>
          <w:sz w:val="24"/>
          <w:szCs w:val="24"/>
          <w:lang w:val="en-GB"/>
        </w:rPr>
      </w:pPr>
      <w:r w:rsidRPr="0091539A">
        <w:rPr>
          <w:rFonts w:asciiTheme="majorHAnsi" w:hAnsiTheme="majorHAnsi" w:cstheme="minorHAnsi"/>
          <w:b/>
          <w:sz w:val="24"/>
          <w:szCs w:val="24"/>
          <w:lang w:val="en-GB"/>
        </w:rPr>
        <w:t>Seminar Questions</w:t>
      </w:r>
    </w:p>
    <w:p w:rsidR="00FE7376" w:rsidRPr="0091539A" w:rsidRDefault="00254FB9" w:rsidP="00E769FE">
      <w:pPr>
        <w:pStyle w:val="ListParagraph"/>
        <w:numPr>
          <w:ilvl w:val="0"/>
          <w:numId w:val="5"/>
        </w:num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D</w:t>
      </w:r>
      <w:r w:rsidR="00FE7376" w:rsidRPr="0091539A">
        <w:rPr>
          <w:rFonts w:asciiTheme="majorHAnsi" w:hAnsiTheme="majorHAnsi" w:cstheme="minorHAnsi"/>
          <w:sz w:val="24"/>
          <w:szCs w:val="24"/>
          <w:lang w:val="en-GB"/>
        </w:rPr>
        <w:t>oes an analysis of social life which focuses on production explain power relations inall societies?</w:t>
      </w:r>
    </w:p>
    <w:p w:rsidR="00C451C4" w:rsidRPr="0091539A" w:rsidRDefault="00254FB9" w:rsidP="00E769FE">
      <w:pPr>
        <w:pStyle w:val="ListParagraph"/>
        <w:numPr>
          <w:ilvl w:val="0"/>
          <w:numId w:val="5"/>
        </w:num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iCs/>
          <w:sz w:val="24"/>
          <w:szCs w:val="24"/>
          <w:lang w:val="en-GB"/>
        </w:rPr>
        <w:t xml:space="preserve">Discuss production as a regime </w:t>
      </w:r>
      <w:r w:rsidR="00C451C4" w:rsidRPr="0091539A">
        <w:rPr>
          <w:rFonts w:asciiTheme="majorHAnsi" w:hAnsiTheme="majorHAnsi" w:cstheme="minorHAnsi"/>
          <w:iCs/>
          <w:sz w:val="24"/>
          <w:szCs w:val="24"/>
          <w:lang w:val="en-GB"/>
        </w:rPr>
        <w:t>of time thrift</w:t>
      </w:r>
    </w:p>
    <w:p w:rsidR="00685A72" w:rsidRPr="0091539A" w:rsidRDefault="00685A72" w:rsidP="00E769FE">
      <w:pPr>
        <w:pStyle w:val="ListParagraph"/>
        <w:numPr>
          <w:ilvl w:val="0"/>
          <w:numId w:val="5"/>
        </w:num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iCs/>
          <w:sz w:val="24"/>
          <w:szCs w:val="24"/>
          <w:lang w:val="en-GB"/>
        </w:rPr>
        <w:t>Discuss the experience of time with respect to relations of production in South-Eastern Europe.</w:t>
      </w:r>
    </w:p>
    <w:p w:rsidR="00903F67" w:rsidRPr="0091539A" w:rsidRDefault="00903F67" w:rsidP="00903F67">
      <w:pPr>
        <w:pStyle w:val="ListParagraph"/>
        <w:autoSpaceDE w:val="0"/>
        <w:autoSpaceDN w:val="0"/>
        <w:adjustRightInd w:val="0"/>
        <w:ind w:left="1080"/>
        <w:rPr>
          <w:rFonts w:asciiTheme="majorHAnsi" w:hAnsiTheme="majorHAnsi" w:cstheme="minorHAnsi"/>
          <w:iCs/>
          <w:sz w:val="24"/>
          <w:szCs w:val="24"/>
          <w:lang w:val="en-GB"/>
        </w:rPr>
      </w:pPr>
    </w:p>
    <w:p w:rsidR="00903F67" w:rsidRPr="0091539A" w:rsidRDefault="00903F67" w:rsidP="00903F67">
      <w:pPr>
        <w:pStyle w:val="ListParagraph"/>
        <w:autoSpaceDE w:val="0"/>
        <w:autoSpaceDN w:val="0"/>
        <w:adjustRightInd w:val="0"/>
        <w:ind w:left="1080"/>
        <w:rPr>
          <w:rFonts w:asciiTheme="majorHAnsi" w:hAnsiTheme="majorHAnsi" w:cstheme="minorHAnsi"/>
          <w:sz w:val="24"/>
          <w:szCs w:val="24"/>
          <w:lang w:val="en-GB"/>
        </w:rPr>
      </w:pPr>
    </w:p>
    <w:p w:rsidR="00714943" w:rsidRPr="0091539A" w:rsidRDefault="00714943" w:rsidP="00FE7376">
      <w:pPr>
        <w:autoSpaceDE w:val="0"/>
        <w:autoSpaceDN w:val="0"/>
        <w:adjustRightInd w:val="0"/>
        <w:rPr>
          <w:rFonts w:asciiTheme="majorHAnsi" w:hAnsiTheme="majorHAnsi" w:cstheme="minorHAnsi"/>
          <w:i/>
          <w:iCs/>
          <w:sz w:val="24"/>
          <w:szCs w:val="24"/>
          <w:lang w:val="en-GB"/>
        </w:rPr>
      </w:pPr>
    </w:p>
    <w:p w:rsidR="00714943" w:rsidRPr="0091539A" w:rsidRDefault="00C775CB" w:rsidP="00FE7376">
      <w:pPr>
        <w:autoSpaceDE w:val="0"/>
        <w:autoSpaceDN w:val="0"/>
        <w:adjustRightInd w:val="0"/>
        <w:rPr>
          <w:rFonts w:asciiTheme="majorHAnsi" w:hAnsiTheme="majorHAnsi" w:cstheme="minorHAnsi"/>
          <w:b/>
          <w:iCs/>
          <w:sz w:val="24"/>
          <w:szCs w:val="24"/>
          <w:lang w:val="en-GB"/>
        </w:rPr>
      </w:pPr>
      <w:r w:rsidRPr="0091539A">
        <w:rPr>
          <w:rFonts w:asciiTheme="majorHAnsi" w:hAnsiTheme="majorHAnsi" w:cstheme="minorHAnsi"/>
          <w:b/>
          <w:iCs/>
          <w:sz w:val="24"/>
          <w:szCs w:val="24"/>
          <w:lang w:val="en-GB"/>
        </w:rPr>
        <w:lastRenderedPageBreak/>
        <w:t>Week six</w:t>
      </w:r>
      <w:r w:rsidR="00714943" w:rsidRPr="0091539A">
        <w:rPr>
          <w:rFonts w:asciiTheme="majorHAnsi" w:hAnsiTheme="majorHAnsi" w:cstheme="minorHAnsi"/>
          <w:b/>
          <w:iCs/>
          <w:sz w:val="24"/>
          <w:szCs w:val="24"/>
          <w:lang w:val="en-GB"/>
        </w:rPr>
        <w:t>: Anthropologies of Consumption</w:t>
      </w:r>
    </w:p>
    <w:p w:rsidR="00714943" w:rsidRPr="0091539A" w:rsidRDefault="00714943" w:rsidP="00FE7376">
      <w:pPr>
        <w:autoSpaceDE w:val="0"/>
        <w:autoSpaceDN w:val="0"/>
        <w:adjustRightInd w:val="0"/>
        <w:rPr>
          <w:rFonts w:asciiTheme="majorHAnsi" w:hAnsiTheme="majorHAnsi" w:cstheme="minorHAnsi"/>
          <w:iCs/>
          <w:sz w:val="24"/>
          <w:szCs w:val="24"/>
          <w:lang w:val="en-GB"/>
        </w:rPr>
      </w:pPr>
    </w:p>
    <w:p w:rsidR="00714943" w:rsidRPr="0091539A" w:rsidRDefault="00714943" w:rsidP="00FE7376">
      <w:pPr>
        <w:autoSpaceDE w:val="0"/>
        <w:autoSpaceDN w:val="0"/>
        <w:adjustRightInd w:val="0"/>
        <w:rPr>
          <w:rFonts w:asciiTheme="majorHAnsi" w:hAnsiTheme="majorHAnsi" w:cstheme="minorHAnsi"/>
          <w:iCs/>
          <w:sz w:val="24"/>
          <w:szCs w:val="24"/>
          <w:lang w:val="en-GB"/>
        </w:rPr>
      </w:pPr>
      <w:r w:rsidRPr="0091539A">
        <w:rPr>
          <w:rFonts w:asciiTheme="majorHAnsi" w:hAnsiTheme="majorHAnsi" w:cstheme="minorHAnsi"/>
          <w:iCs/>
          <w:sz w:val="24"/>
          <w:szCs w:val="24"/>
          <w:lang w:val="en-GB"/>
        </w:rPr>
        <w:t>Other anthropologists argue that consumption is more important in explaining people’s behavior. Some have expanded the definition of consumption far beyond Marx’s intended definition, arguing that individuals reflexively</w:t>
      </w:r>
      <w:r w:rsidR="00E769FE" w:rsidRPr="0091539A">
        <w:rPr>
          <w:rFonts w:asciiTheme="majorHAnsi" w:hAnsiTheme="majorHAnsi" w:cstheme="minorHAnsi"/>
          <w:iCs/>
          <w:sz w:val="24"/>
          <w:szCs w:val="24"/>
          <w:lang w:val="en-GB"/>
        </w:rPr>
        <w:t xml:space="preserve"> and creatively</w:t>
      </w:r>
      <w:r w:rsidRPr="0091539A">
        <w:rPr>
          <w:rFonts w:asciiTheme="majorHAnsi" w:hAnsiTheme="majorHAnsi" w:cstheme="minorHAnsi"/>
          <w:iCs/>
          <w:sz w:val="24"/>
          <w:szCs w:val="24"/>
          <w:lang w:val="en-GB"/>
        </w:rPr>
        <w:t xml:space="preserve"> construct their social identities through acts of consumption. </w:t>
      </w:r>
      <w:r w:rsidR="00254FB9" w:rsidRPr="0091539A">
        <w:rPr>
          <w:rFonts w:asciiTheme="majorHAnsi" w:hAnsiTheme="majorHAnsi" w:cstheme="minorHAnsi"/>
          <w:iCs/>
          <w:sz w:val="24"/>
          <w:szCs w:val="24"/>
          <w:lang w:val="en-GB"/>
        </w:rPr>
        <w:t>We will examine these arguments throug</w:t>
      </w:r>
      <w:r w:rsidR="00685A72" w:rsidRPr="0091539A">
        <w:rPr>
          <w:rFonts w:asciiTheme="majorHAnsi" w:hAnsiTheme="majorHAnsi" w:cstheme="minorHAnsi"/>
          <w:iCs/>
          <w:sz w:val="24"/>
          <w:szCs w:val="24"/>
          <w:lang w:val="en-GB"/>
        </w:rPr>
        <w:t>h several</w:t>
      </w:r>
      <w:r w:rsidR="00E46780" w:rsidRPr="0091539A">
        <w:rPr>
          <w:rFonts w:asciiTheme="majorHAnsi" w:hAnsiTheme="majorHAnsi" w:cstheme="minorHAnsi"/>
          <w:iCs/>
          <w:sz w:val="24"/>
          <w:szCs w:val="24"/>
          <w:lang w:val="en-GB"/>
        </w:rPr>
        <w:t xml:space="preserve"> ethnographic</w:t>
      </w:r>
      <w:r w:rsidR="00685A72" w:rsidRPr="0091539A">
        <w:rPr>
          <w:rFonts w:asciiTheme="majorHAnsi" w:hAnsiTheme="majorHAnsi" w:cstheme="minorHAnsi"/>
          <w:iCs/>
          <w:sz w:val="24"/>
          <w:szCs w:val="24"/>
          <w:lang w:val="en-GB"/>
        </w:rPr>
        <w:t xml:space="preserve"> case studies, including </w:t>
      </w:r>
      <w:r w:rsidR="00254FB9" w:rsidRPr="0091539A">
        <w:rPr>
          <w:rFonts w:asciiTheme="majorHAnsi" w:hAnsiTheme="majorHAnsi" w:cstheme="minorHAnsi"/>
          <w:iCs/>
          <w:sz w:val="24"/>
          <w:szCs w:val="24"/>
          <w:lang w:val="en-GB"/>
        </w:rPr>
        <w:t>coca-cola and sugar</w:t>
      </w:r>
      <w:r w:rsidR="00685A72" w:rsidRPr="0091539A">
        <w:rPr>
          <w:rFonts w:asciiTheme="majorHAnsi" w:hAnsiTheme="majorHAnsi" w:cstheme="minorHAnsi"/>
          <w:iCs/>
          <w:sz w:val="24"/>
          <w:szCs w:val="24"/>
          <w:lang w:val="en-GB"/>
        </w:rPr>
        <w:t>.</w:t>
      </w:r>
    </w:p>
    <w:p w:rsidR="00685A72" w:rsidRPr="0091539A" w:rsidRDefault="00685A72" w:rsidP="00FE7376">
      <w:pPr>
        <w:autoSpaceDE w:val="0"/>
        <w:autoSpaceDN w:val="0"/>
        <w:adjustRightInd w:val="0"/>
        <w:rPr>
          <w:rFonts w:asciiTheme="majorHAnsi" w:hAnsiTheme="majorHAnsi" w:cstheme="minorHAnsi"/>
          <w:iCs/>
          <w:sz w:val="24"/>
          <w:szCs w:val="24"/>
          <w:lang w:val="en-GB"/>
        </w:rPr>
      </w:pPr>
    </w:p>
    <w:p w:rsidR="00714943" w:rsidRPr="0091539A" w:rsidRDefault="00714943" w:rsidP="00FE7376">
      <w:pPr>
        <w:autoSpaceDE w:val="0"/>
        <w:autoSpaceDN w:val="0"/>
        <w:adjustRightInd w:val="0"/>
        <w:rPr>
          <w:rFonts w:asciiTheme="majorHAnsi" w:hAnsiTheme="majorHAnsi" w:cstheme="minorHAnsi"/>
          <w:b/>
          <w:iCs/>
          <w:sz w:val="24"/>
          <w:szCs w:val="24"/>
          <w:lang w:val="en-GB"/>
        </w:rPr>
      </w:pPr>
      <w:r w:rsidRPr="0091539A">
        <w:rPr>
          <w:rFonts w:asciiTheme="majorHAnsi" w:hAnsiTheme="majorHAnsi" w:cstheme="minorHAnsi"/>
          <w:b/>
          <w:iCs/>
          <w:sz w:val="24"/>
          <w:szCs w:val="24"/>
          <w:lang w:val="en-GB"/>
        </w:rPr>
        <w:t>Required Readings</w:t>
      </w:r>
    </w:p>
    <w:p w:rsidR="00714943" w:rsidRPr="0091539A" w:rsidRDefault="00714943" w:rsidP="00173516">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Narotzsky, S. 1997 “Consumption” in New Directions in Economic Anthropology</w:t>
      </w:r>
    </w:p>
    <w:p w:rsidR="00714943" w:rsidRPr="0091539A" w:rsidRDefault="00714943" w:rsidP="00714943">
      <w:pPr>
        <w:pStyle w:val="Bibliography"/>
        <w:rPr>
          <w:rFonts w:asciiTheme="majorHAnsi" w:hAnsiTheme="majorHAnsi" w:cstheme="minorHAnsi"/>
          <w:sz w:val="24"/>
          <w:szCs w:val="24"/>
          <w:lang w:val="en-GB"/>
        </w:rPr>
      </w:pPr>
    </w:p>
    <w:p w:rsidR="00714943" w:rsidRPr="0091539A" w:rsidRDefault="00997FCC" w:rsidP="00714943">
      <w:pPr>
        <w:pStyle w:val="Bibliography"/>
        <w:rPr>
          <w:rFonts w:asciiTheme="majorHAnsi" w:hAnsiTheme="majorHAnsi" w:cstheme="minorHAnsi"/>
          <w:b/>
          <w:sz w:val="24"/>
          <w:szCs w:val="24"/>
          <w:lang w:val="en-GB"/>
        </w:rPr>
      </w:pPr>
      <w:r w:rsidRPr="0091539A">
        <w:rPr>
          <w:rFonts w:asciiTheme="majorHAnsi" w:hAnsiTheme="majorHAnsi" w:cstheme="minorHAnsi"/>
          <w:b/>
          <w:sz w:val="24"/>
          <w:szCs w:val="24"/>
          <w:lang w:val="en-GB"/>
        </w:rPr>
        <w:t>Addition</w:t>
      </w:r>
      <w:r w:rsidR="00714943" w:rsidRPr="0091539A">
        <w:rPr>
          <w:rFonts w:asciiTheme="majorHAnsi" w:hAnsiTheme="majorHAnsi" w:cstheme="minorHAnsi"/>
          <w:b/>
          <w:sz w:val="24"/>
          <w:szCs w:val="24"/>
          <w:lang w:val="en-GB"/>
        </w:rPr>
        <w:t>al Readings</w:t>
      </w:r>
    </w:p>
    <w:p w:rsidR="00714943" w:rsidRPr="0091539A" w:rsidRDefault="00714943" w:rsidP="00714943">
      <w:pPr>
        <w:pStyle w:val="Bibliography"/>
        <w:rPr>
          <w:rFonts w:asciiTheme="majorHAnsi" w:hAnsiTheme="majorHAnsi" w:cstheme="minorHAnsi"/>
          <w:sz w:val="24"/>
          <w:szCs w:val="24"/>
          <w:lang w:val="en-GB"/>
        </w:rPr>
      </w:pPr>
    </w:p>
    <w:p w:rsidR="00173516" w:rsidRPr="0091539A" w:rsidRDefault="00173516" w:rsidP="00173516">
      <w:pPr>
        <w:pStyle w:val="Bibliography"/>
        <w:ind w:firstLine="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*Miller, D. 2002. “Coca-Cola: A Black Sweet Drink from Trinidad.” </w:t>
      </w:r>
      <w:r w:rsidRPr="0091539A">
        <w:rPr>
          <w:rFonts w:asciiTheme="majorHAnsi" w:hAnsiTheme="majorHAnsi" w:cstheme="minorHAnsi"/>
          <w:i/>
          <w:iCs/>
          <w:sz w:val="24"/>
          <w:szCs w:val="24"/>
          <w:lang w:val="en-GB"/>
        </w:rPr>
        <w:t>The Material Culture Reader</w:t>
      </w:r>
      <w:r w:rsidRPr="0091539A">
        <w:rPr>
          <w:rFonts w:asciiTheme="majorHAnsi" w:hAnsiTheme="majorHAnsi" w:cstheme="minorHAnsi"/>
          <w:sz w:val="24"/>
          <w:szCs w:val="24"/>
          <w:lang w:val="en-GB"/>
        </w:rPr>
        <w:t>, 245–65.</w:t>
      </w:r>
    </w:p>
    <w:p w:rsidR="00173516" w:rsidRPr="0091539A" w:rsidRDefault="00173516" w:rsidP="00173516">
      <w:pPr>
        <w:pStyle w:val="Bibliography"/>
        <w:ind w:firstLine="0"/>
        <w:rPr>
          <w:rFonts w:asciiTheme="majorHAnsi" w:hAnsiTheme="majorHAnsi" w:cstheme="minorHAnsi"/>
          <w:sz w:val="24"/>
          <w:szCs w:val="24"/>
          <w:lang w:val="en-GB"/>
        </w:rPr>
      </w:pPr>
    </w:p>
    <w:p w:rsidR="0062605D" w:rsidRPr="0091539A" w:rsidRDefault="0062605D" w:rsidP="0062605D">
      <w:pPr>
        <w:autoSpaceDE w:val="0"/>
        <w:autoSpaceDN w:val="0"/>
        <w:adjustRightInd w:val="0"/>
        <w:ind w:left="720"/>
        <w:rPr>
          <w:rFonts w:asciiTheme="majorHAnsi" w:hAnsiTheme="majorHAnsi" w:cstheme="minorHAnsi"/>
          <w:i/>
          <w:iCs/>
          <w:sz w:val="24"/>
          <w:szCs w:val="24"/>
          <w:lang w:val="en-GB"/>
        </w:rPr>
      </w:pPr>
      <w:r w:rsidRPr="0091539A">
        <w:rPr>
          <w:rFonts w:asciiTheme="majorHAnsi" w:hAnsiTheme="majorHAnsi" w:cstheme="minorHAnsi"/>
          <w:sz w:val="24"/>
          <w:szCs w:val="24"/>
          <w:lang w:val="en-GB"/>
        </w:rPr>
        <w:t xml:space="preserve">Erdei I. 2012. </w:t>
      </w:r>
      <w:r w:rsidRPr="0091539A">
        <w:rPr>
          <w:rFonts w:asciiTheme="majorHAnsi" w:hAnsiTheme="majorHAnsi" w:cstheme="minorHAnsi"/>
          <w:i/>
          <w:iCs/>
          <w:sz w:val="24"/>
          <w:szCs w:val="24"/>
          <w:lang w:val="en-GB"/>
        </w:rPr>
        <w:t xml:space="preserve">ČekajućiIkeu: potrošačkakultura u postsocijalizmui pre njega. </w:t>
      </w:r>
      <w:r w:rsidRPr="0091539A">
        <w:rPr>
          <w:rFonts w:asciiTheme="majorHAnsi" w:hAnsiTheme="majorHAnsi" w:cstheme="minorHAnsi"/>
          <w:sz w:val="24"/>
          <w:szCs w:val="24"/>
          <w:lang w:val="en-GB"/>
        </w:rPr>
        <w:t>Beograd: Etnološkabiblioteka.</w:t>
      </w:r>
    </w:p>
    <w:p w:rsidR="00173516" w:rsidRPr="0091539A" w:rsidRDefault="00173516" w:rsidP="00C451C4">
      <w:pPr>
        <w:pStyle w:val="Bibliography"/>
        <w:ind w:left="0" w:firstLine="0"/>
        <w:rPr>
          <w:rFonts w:asciiTheme="majorHAnsi" w:hAnsiTheme="majorHAnsi" w:cstheme="minorHAnsi"/>
          <w:sz w:val="24"/>
          <w:szCs w:val="24"/>
          <w:lang w:val="en-GB"/>
        </w:rPr>
      </w:pPr>
    </w:p>
    <w:p w:rsidR="00254FB9" w:rsidRPr="0091539A" w:rsidRDefault="00714943" w:rsidP="00173516">
      <w:pPr>
        <w:pStyle w:val="Bibliography"/>
        <w:ind w:firstLine="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Graeber, David. 2007. </w:t>
      </w:r>
      <w:r w:rsidRPr="0091539A">
        <w:rPr>
          <w:rFonts w:asciiTheme="majorHAnsi" w:hAnsiTheme="majorHAnsi" w:cstheme="minorHAnsi"/>
          <w:i/>
          <w:iCs/>
          <w:sz w:val="24"/>
          <w:szCs w:val="24"/>
          <w:lang w:val="en-GB"/>
        </w:rPr>
        <w:t>Possibilities: Essays on Hierarchy, Rebellion, and Desire</w:t>
      </w:r>
      <w:r w:rsidRPr="0091539A">
        <w:rPr>
          <w:rFonts w:asciiTheme="majorHAnsi" w:hAnsiTheme="majorHAnsi" w:cstheme="minorHAnsi"/>
          <w:sz w:val="24"/>
          <w:szCs w:val="24"/>
          <w:lang w:val="en-GB"/>
        </w:rPr>
        <w:t>. AK Press.</w:t>
      </w:r>
    </w:p>
    <w:p w:rsidR="00C451C4" w:rsidRPr="0091539A" w:rsidRDefault="00C451C4" w:rsidP="00C451C4">
      <w:pPr>
        <w:pStyle w:val="ListParagraph"/>
        <w:autoSpaceDE w:val="0"/>
        <w:autoSpaceDN w:val="0"/>
        <w:adjustRightInd w:val="0"/>
        <w:rPr>
          <w:rFonts w:asciiTheme="majorHAnsi" w:hAnsiTheme="majorHAnsi" w:cstheme="minorHAnsi"/>
          <w:sz w:val="24"/>
          <w:szCs w:val="24"/>
          <w:lang w:val="en-GB"/>
        </w:rPr>
      </w:pPr>
    </w:p>
    <w:p w:rsidR="00C451C4" w:rsidRPr="0091539A" w:rsidRDefault="00C451C4" w:rsidP="00C451C4">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Gregory, C. 1982 “The Competing Theories” in Gifts and Commodities Cambridge University Press pp 1028</w:t>
      </w:r>
    </w:p>
    <w:p w:rsidR="00173516" w:rsidRPr="0091539A" w:rsidRDefault="00173516" w:rsidP="00173516">
      <w:pPr>
        <w:pStyle w:val="ListParagraph"/>
        <w:autoSpaceDE w:val="0"/>
        <w:autoSpaceDN w:val="0"/>
        <w:adjustRightInd w:val="0"/>
        <w:rPr>
          <w:rFonts w:asciiTheme="majorHAnsi" w:hAnsiTheme="majorHAnsi" w:cstheme="minorHAnsi"/>
          <w:sz w:val="24"/>
          <w:szCs w:val="24"/>
          <w:lang w:val="en-GB"/>
        </w:rPr>
      </w:pPr>
    </w:p>
    <w:p w:rsidR="00254FB9" w:rsidRPr="0091539A" w:rsidRDefault="00254FB9" w:rsidP="00173516">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Hastrup, K. 1993 Hunger and the Hardness of Facts Man 28, 4: 727 – 739 (online)</w:t>
      </w:r>
    </w:p>
    <w:p w:rsidR="00C451C4" w:rsidRPr="0091539A" w:rsidRDefault="00C451C4" w:rsidP="00C451C4">
      <w:pPr>
        <w:pStyle w:val="Bibliography"/>
        <w:ind w:firstLine="0"/>
        <w:rPr>
          <w:rFonts w:asciiTheme="majorHAnsi" w:hAnsiTheme="majorHAnsi" w:cstheme="minorHAnsi"/>
          <w:sz w:val="24"/>
          <w:szCs w:val="24"/>
          <w:lang w:val="en-GB"/>
        </w:rPr>
      </w:pPr>
    </w:p>
    <w:p w:rsidR="00C451C4" w:rsidRPr="0091539A" w:rsidRDefault="00C451C4" w:rsidP="00C451C4">
      <w:pPr>
        <w:pStyle w:val="Bibliography"/>
        <w:ind w:firstLine="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Miller, Daniel. 1997. “Consumption and Its Consequences.” </w:t>
      </w:r>
      <w:hyperlink r:id="rId7" w:history="1">
        <w:r w:rsidRPr="0091539A">
          <w:rPr>
            <w:rStyle w:val="Hyperlink"/>
            <w:rFonts w:asciiTheme="majorHAnsi" w:hAnsiTheme="majorHAnsi" w:cstheme="minorHAnsi"/>
            <w:sz w:val="24"/>
            <w:szCs w:val="24"/>
            <w:lang w:val="en-GB"/>
          </w:rPr>
          <w:t>http://eprints.ucl.ac.uk/117835/</w:t>
        </w:r>
      </w:hyperlink>
      <w:r w:rsidRPr="0091539A">
        <w:rPr>
          <w:rFonts w:asciiTheme="majorHAnsi" w:hAnsiTheme="majorHAnsi" w:cstheme="minorHAnsi"/>
          <w:sz w:val="24"/>
          <w:szCs w:val="24"/>
          <w:lang w:val="en-GB"/>
        </w:rPr>
        <w:t>.</w:t>
      </w:r>
    </w:p>
    <w:p w:rsidR="00173516" w:rsidRPr="0091539A" w:rsidRDefault="00173516" w:rsidP="00173516">
      <w:pPr>
        <w:pStyle w:val="ListParagraph"/>
        <w:autoSpaceDE w:val="0"/>
        <w:autoSpaceDN w:val="0"/>
        <w:adjustRightInd w:val="0"/>
        <w:rPr>
          <w:rFonts w:asciiTheme="majorHAnsi" w:hAnsiTheme="majorHAnsi" w:cstheme="minorHAnsi"/>
          <w:sz w:val="24"/>
          <w:szCs w:val="24"/>
          <w:lang w:val="en-GB"/>
        </w:rPr>
      </w:pPr>
    </w:p>
    <w:p w:rsidR="00254FB9" w:rsidRPr="0091539A" w:rsidRDefault="00254FB9" w:rsidP="00173516">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Mintz, S. W. 1985 “Consumption” In Sweetness and Power: the Place of Sugar in</w:t>
      </w:r>
    </w:p>
    <w:p w:rsidR="00254FB9" w:rsidRPr="0091539A" w:rsidRDefault="00254FB9" w:rsidP="00254FB9">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Modern History Harmondsworth, Middlesex: Penguin</w:t>
      </w:r>
    </w:p>
    <w:p w:rsidR="00173516" w:rsidRPr="0091539A" w:rsidRDefault="00173516" w:rsidP="00173516">
      <w:pPr>
        <w:pStyle w:val="ListParagraph"/>
        <w:autoSpaceDE w:val="0"/>
        <w:autoSpaceDN w:val="0"/>
        <w:adjustRightInd w:val="0"/>
        <w:rPr>
          <w:rFonts w:asciiTheme="majorHAnsi" w:hAnsiTheme="majorHAnsi" w:cstheme="minorHAnsi"/>
          <w:sz w:val="24"/>
          <w:szCs w:val="24"/>
          <w:lang w:val="en-GB"/>
        </w:rPr>
      </w:pPr>
    </w:p>
    <w:p w:rsidR="00254FB9" w:rsidRPr="0091539A" w:rsidRDefault="00254FB9" w:rsidP="00C451C4">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Mintz S. W. 1997 “Time, Sugar and Sweetness” In Counihan, C. and P. van Esterik (eds) Food and Culture: A Reader. London &amp; New York: 357 – 369.</w:t>
      </w:r>
    </w:p>
    <w:p w:rsidR="00173516" w:rsidRPr="0091539A" w:rsidRDefault="00173516" w:rsidP="00C451C4">
      <w:pPr>
        <w:autoSpaceDE w:val="0"/>
        <w:autoSpaceDN w:val="0"/>
        <w:adjustRightInd w:val="0"/>
        <w:rPr>
          <w:rFonts w:asciiTheme="majorHAnsi" w:hAnsiTheme="majorHAnsi" w:cstheme="minorHAnsi"/>
          <w:sz w:val="24"/>
          <w:szCs w:val="24"/>
          <w:lang w:val="en-GB"/>
        </w:rPr>
      </w:pPr>
    </w:p>
    <w:p w:rsidR="002A25E0" w:rsidRPr="0091539A" w:rsidRDefault="002A25E0" w:rsidP="00173516">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Simić, Marina. 2012. “When Money Is Not Enough. Selling and Shopping in Novi Sad.” </w:t>
      </w:r>
      <w:r w:rsidRPr="0091539A">
        <w:rPr>
          <w:rFonts w:asciiTheme="majorHAnsi" w:hAnsiTheme="majorHAnsi" w:cstheme="minorHAnsi"/>
          <w:i/>
          <w:iCs/>
          <w:sz w:val="24"/>
          <w:szCs w:val="24"/>
          <w:lang w:val="en-GB"/>
        </w:rPr>
        <w:t>EthnologiaBalkanica</w:t>
      </w:r>
      <w:r w:rsidRPr="0091539A">
        <w:rPr>
          <w:rFonts w:asciiTheme="majorHAnsi" w:hAnsiTheme="majorHAnsi" w:cstheme="minorHAnsi"/>
          <w:sz w:val="24"/>
          <w:szCs w:val="24"/>
          <w:lang w:val="en-GB"/>
        </w:rPr>
        <w:t>, no. 16: 73–91.</w:t>
      </w:r>
    </w:p>
    <w:p w:rsidR="002A25E0" w:rsidRPr="0091539A" w:rsidRDefault="002A25E0" w:rsidP="002A25E0">
      <w:pPr>
        <w:autoSpaceDE w:val="0"/>
        <w:autoSpaceDN w:val="0"/>
        <w:adjustRightInd w:val="0"/>
        <w:rPr>
          <w:rFonts w:asciiTheme="majorHAnsi" w:hAnsiTheme="majorHAnsi" w:cstheme="minorHAnsi"/>
          <w:sz w:val="24"/>
          <w:szCs w:val="24"/>
          <w:lang w:val="en-GB"/>
        </w:rPr>
      </w:pPr>
    </w:p>
    <w:p w:rsidR="00254FB9" w:rsidRPr="0091539A" w:rsidRDefault="00254FB9" w:rsidP="00254FB9">
      <w:pPr>
        <w:autoSpaceDE w:val="0"/>
        <w:autoSpaceDN w:val="0"/>
        <w:adjustRightInd w:val="0"/>
        <w:ind w:left="360"/>
        <w:rPr>
          <w:rFonts w:asciiTheme="majorHAnsi" w:hAnsiTheme="majorHAnsi" w:cstheme="minorHAnsi"/>
          <w:i/>
          <w:iCs/>
          <w:sz w:val="24"/>
          <w:szCs w:val="24"/>
          <w:lang w:val="en-GB"/>
        </w:rPr>
      </w:pPr>
    </w:p>
    <w:p w:rsidR="00254FB9" w:rsidRPr="0091539A" w:rsidRDefault="00254FB9" w:rsidP="00254FB9">
      <w:pPr>
        <w:autoSpaceDE w:val="0"/>
        <w:autoSpaceDN w:val="0"/>
        <w:adjustRightInd w:val="0"/>
        <w:rPr>
          <w:rFonts w:asciiTheme="majorHAnsi" w:hAnsiTheme="majorHAnsi" w:cstheme="minorHAnsi"/>
          <w:b/>
          <w:iCs/>
          <w:sz w:val="24"/>
          <w:szCs w:val="24"/>
          <w:lang w:val="en-GB"/>
        </w:rPr>
      </w:pPr>
      <w:r w:rsidRPr="0091539A">
        <w:rPr>
          <w:rFonts w:asciiTheme="majorHAnsi" w:hAnsiTheme="majorHAnsi" w:cstheme="minorHAnsi"/>
          <w:b/>
          <w:iCs/>
          <w:sz w:val="24"/>
          <w:szCs w:val="24"/>
          <w:lang w:val="en-GB"/>
        </w:rPr>
        <w:t>Seminar Questions</w:t>
      </w:r>
    </w:p>
    <w:p w:rsidR="00254FB9" w:rsidRPr="0091539A" w:rsidRDefault="00254FB9" w:rsidP="00254FB9">
      <w:pPr>
        <w:autoSpaceDE w:val="0"/>
        <w:autoSpaceDN w:val="0"/>
        <w:adjustRightInd w:val="0"/>
        <w:rPr>
          <w:rFonts w:asciiTheme="majorHAnsi" w:hAnsiTheme="majorHAnsi" w:cstheme="minorHAnsi"/>
          <w:i/>
          <w:iCs/>
          <w:sz w:val="24"/>
          <w:szCs w:val="24"/>
          <w:lang w:val="en-GB"/>
        </w:rPr>
      </w:pPr>
    </w:p>
    <w:p w:rsidR="00254FB9" w:rsidRPr="0091539A" w:rsidRDefault="00254FB9" w:rsidP="00E769FE">
      <w:pPr>
        <w:pStyle w:val="ListParagraph"/>
        <w:numPr>
          <w:ilvl w:val="0"/>
          <w:numId w:val="6"/>
        </w:numPr>
        <w:autoSpaceDE w:val="0"/>
        <w:autoSpaceDN w:val="0"/>
        <w:adjustRightInd w:val="0"/>
        <w:rPr>
          <w:rFonts w:asciiTheme="majorHAnsi" w:hAnsiTheme="majorHAnsi" w:cstheme="minorHAnsi"/>
          <w:iCs/>
          <w:sz w:val="24"/>
          <w:szCs w:val="24"/>
          <w:lang w:val="en-GB"/>
        </w:rPr>
      </w:pPr>
      <w:r w:rsidRPr="0091539A">
        <w:rPr>
          <w:rFonts w:asciiTheme="majorHAnsi" w:hAnsiTheme="majorHAnsi" w:cstheme="minorHAnsi"/>
          <w:iCs/>
          <w:sz w:val="24"/>
          <w:szCs w:val="24"/>
          <w:lang w:val="en-GB"/>
        </w:rPr>
        <w:t>Why should the study of food address production and consumption</w:t>
      </w:r>
    </w:p>
    <w:p w:rsidR="00C451C4" w:rsidRPr="0091539A" w:rsidRDefault="00254FB9" w:rsidP="00C451C4">
      <w:pPr>
        <w:ind w:firstLine="720"/>
        <w:rPr>
          <w:rFonts w:asciiTheme="majorHAnsi" w:hAnsiTheme="majorHAnsi" w:cstheme="minorHAnsi"/>
          <w:iCs/>
          <w:sz w:val="24"/>
          <w:szCs w:val="24"/>
          <w:lang w:val="en-GB"/>
        </w:rPr>
      </w:pPr>
      <w:r w:rsidRPr="0091539A">
        <w:rPr>
          <w:rFonts w:asciiTheme="majorHAnsi" w:hAnsiTheme="majorHAnsi" w:cstheme="minorHAnsi"/>
          <w:iCs/>
          <w:sz w:val="24"/>
          <w:szCs w:val="24"/>
          <w:lang w:val="en-GB"/>
        </w:rPr>
        <w:t>simultaneously?</w:t>
      </w:r>
    </w:p>
    <w:p w:rsidR="00C451C4" w:rsidRPr="0091539A" w:rsidRDefault="00C451C4" w:rsidP="00E769FE">
      <w:pPr>
        <w:pStyle w:val="ListParagraph"/>
        <w:numPr>
          <w:ilvl w:val="0"/>
          <w:numId w:val="6"/>
        </w:numPr>
        <w:rPr>
          <w:rFonts w:asciiTheme="majorHAnsi" w:hAnsiTheme="majorHAnsi" w:cstheme="minorHAnsi"/>
          <w:iCs/>
          <w:sz w:val="24"/>
          <w:szCs w:val="24"/>
          <w:lang w:val="en-GB"/>
        </w:rPr>
      </w:pPr>
      <w:r w:rsidRPr="0091539A">
        <w:rPr>
          <w:rFonts w:asciiTheme="majorHAnsi" w:hAnsiTheme="majorHAnsi" w:cstheme="minorHAnsi"/>
          <w:iCs/>
          <w:sz w:val="24"/>
          <w:szCs w:val="24"/>
          <w:lang w:val="en-GB"/>
        </w:rPr>
        <w:t>What is consumption?</w:t>
      </w:r>
    </w:p>
    <w:p w:rsidR="00E769FE" w:rsidRPr="0091539A" w:rsidRDefault="00E769FE" w:rsidP="00E769FE">
      <w:pPr>
        <w:pStyle w:val="ListParagraph"/>
        <w:numPr>
          <w:ilvl w:val="0"/>
          <w:numId w:val="6"/>
        </w:numPr>
        <w:rPr>
          <w:rFonts w:asciiTheme="majorHAnsi" w:hAnsiTheme="majorHAnsi" w:cstheme="minorHAnsi"/>
          <w:iCs/>
          <w:sz w:val="24"/>
          <w:szCs w:val="24"/>
          <w:lang w:val="en-GB"/>
        </w:rPr>
      </w:pPr>
      <w:r w:rsidRPr="0091539A">
        <w:rPr>
          <w:rFonts w:asciiTheme="majorHAnsi" w:hAnsiTheme="majorHAnsi" w:cstheme="minorHAnsi"/>
          <w:iCs/>
          <w:sz w:val="24"/>
          <w:szCs w:val="24"/>
          <w:lang w:val="en-GB"/>
        </w:rPr>
        <w:t>Summarise and critically discuss Mintz’s argument in</w:t>
      </w:r>
      <w:r w:rsidRPr="0091539A">
        <w:rPr>
          <w:rFonts w:asciiTheme="majorHAnsi" w:hAnsiTheme="majorHAnsi" w:cstheme="minorHAnsi"/>
          <w:i/>
          <w:iCs/>
          <w:sz w:val="24"/>
          <w:szCs w:val="24"/>
          <w:lang w:val="en-GB"/>
        </w:rPr>
        <w:t xml:space="preserve"> Sweetness and Power</w:t>
      </w:r>
    </w:p>
    <w:p w:rsidR="00714943" w:rsidRPr="0091539A" w:rsidRDefault="00714943" w:rsidP="00FE7376">
      <w:pPr>
        <w:autoSpaceDE w:val="0"/>
        <w:autoSpaceDN w:val="0"/>
        <w:adjustRightInd w:val="0"/>
        <w:rPr>
          <w:rFonts w:asciiTheme="majorHAnsi" w:hAnsiTheme="majorHAnsi" w:cstheme="minorHAnsi"/>
          <w:iCs/>
          <w:sz w:val="24"/>
          <w:szCs w:val="24"/>
          <w:lang w:val="en-GB"/>
        </w:rPr>
      </w:pPr>
    </w:p>
    <w:p w:rsidR="008E2B94" w:rsidRPr="0091539A" w:rsidRDefault="00C775CB" w:rsidP="00FE7376">
      <w:pPr>
        <w:autoSpaceDE w:val="0"/>
        <w:autoSpaceDN w:val="0"/>
        <w:adjustRightInd w:val="0"/>
        <w:rPr>
          <w:rFonts w:asciiTheme="majorHAnsi" w:hAnsiTheme="majorHAnsi" w:cstheme="minorHAnsi"/>
          <w:b/>
          <w:iCs/>
          <w:sz w:val="24"/>
          <w:szCs w:val="24"/>
          <w:lang w:val="en-GB"/>
        </w:rPr>
      </w:pPr>
      <w:r w:rsidRPr="0091539A">
        <w:rPr>
          <w:rFonts w:asciiTheme="majorHAnsi" w:hAnsiTheme="majorHAnsi" w:cstheme="minorHAnsi"/>
          <w:b/>
          <w:iCs/>
          <w:sz w:val="24"/>
          <w:szCs w:val="24"/>
          <w:lang w:val="en-GB"/>
        </w:rPr>
        <w:t>Week seven</w:t>
      </w:r>
      <w:r w:rsidR="008E2B94" w:rsidRPr="0091539A">
        <w:rPr>
          <w:rFonts w:asciiTheme="majorHAnsi" w:hAnsiTheme="majorHAnsi" w:cstheme="minorHAnsi"/>
          <w:b/>
          <w:iCs/>
          <w:sz w:val="24"/>
          <w:szCs w:val="24"/>
          <w:lang w:val="en-GB"/>
        </w:rPr>
        <w:t>: Consumption and the household</w:t>
      </w:r>
    </w:p>
    <w:p w:rsidR="008E2B94" w:rsidRPr="0091539A" w:rsidRDefault="008E2B94" w:rsidP="00FE7376">
      <w:pPr>
        <w:autoSpaceDE w:val="0"/>
        <w:autoSpaceDN w:val="0"/>
        <w:adjustRightInd w:val="0"/>
        <w:rPr>
          <w:rFonts w:asciiTheme="majorHAnsi" w:hAnsiTheme="majorHAnsi" w:cstheme="minorHAnsi"/>
          <w:b/>
          <w:iCs/>
          <w:sz w:val="24"/>
          <w:szCs w:val="24"/>
          <w:lang w:val="en-GB"/>
        </w:rPr>
      </w:pPr>
    </w:p>
    <w:p w:rsidR="008E2B94" w:rsidRPr="0091539A" w:rsidRDefault="008E2B94" w:rsidP="008E2B94">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It has long been assumed that in households, persons are most able to satisfy their</w:t>
      </w:r>
    </w:p>
    <w:p w:rsidR="008E2B94" w:rsidRPr="0091539A" w:rsidRDefault="008E2B94" w:rsidP="008E2B94">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personal desires for consumer goods. Further</w:t>
      </w:r>
      <w:r w:rsidR="00E46780" w:rsidRPr="0091539A">
        <w:rPr>
          <w:rFonts w:asciiTheme="majorHAnsi" w:hAnsiTheme="majorHAnsi" w:cstheme="minorHAnsi"/>
          <w:sz w:val="24"/>
          <w:szCs w:val="24"/>
          <w:lang w:val="en-GB"/>
        </w:rPr>
        <w:t>more</w:t>
      </w:r>
      <w:r w:rsidRPr="0091539A">
        <w:rPr>
          <w:rFonts w:asciiTheme="majorHAnsi" w:hAnsiTheme="majorHAnsi" w:cstheme="minorHAnsi"/>
          <w:sz w:val="24"/>
          <w:szCs w:val="24"/>
          <w:lang w:val="en-GB"/>
        </w:rPr>
        <w:t>, households became a unit for the</w:t>
      </w:r>
    </w:p>
    <w:p w:rsidR="008E2B94" w:rsidRPr="0091539A" w:rsidRDefault="008E2B94" w:rsidP="008E2B94">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comparative analysis of differences in</w:t>
      </w:r>
      <w:r w:rsidR="00E46780" w:rsidRPr="0091539A">
        <w:rPr>
          <w:rFonts w:asciiTheme="majorHAnsi" w:hAnsiTheme="majorHAnsi" w:cstheme="minorHAnsi"/>
          <w:sz w:val="24"/>
          <w:szCs w:val="24"/>
          <w:lang w:val="en-GB"/>
        </w:rPr>
        <w:t xml:space="preserve"> the</w:t>
      </w:r>
      <w:r w:rsidRPr="0091539A">
        <w:rPr>
          <w:rFonts w:asciiTheme="majorHAnsi" w:hAnsiTheme="majorHAnsi" w:cstheme="minorHAnsi"/>
          <w:sz w:val="24"/>
          <w:szCs w:val="24"/>
          <w:lang w:val="en-GB"/>
        </w:rPr>
        <w:t xml:space="preserve"> social reproduction of society because they</w:t>
      </w:r>
    </w:p>
    <w:p w:rsidR="008E2B94" w:rsidRPr="0091539A" w:rsidRDefault="008E2B94" w:rsidP="008E2B94">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produce both social and biological relationships through practices of consumption.</w:t>
      </w:r>
      <w:r w:rsidR="00C451C4" w:rsidRPr="0091539A">
        <w:rPr>
          <w:rFonts w:asciiTheme="majorHAnsi" w:hAnsiTheme="majorHAnsi" w:cstheme="minorHAnsi"/>
          <w:sz w:val="24"/>
          <w:szCs w:val="24"/>
          <w:lang w:val="en-GB"/>
        </w:rPr>
        <w:t xml:space="preserve"> The anthropological literature is divided however, on the question of whether the household is key to modern social relations, or slows down progress. </w:t>
      </w:r>
      <w:r w:rsidR="00E46780" w:rsidRPr="0091539A">
        <w:rPr>
          <w:rFonts w:asciiTheme="majorHAnsi" w:hAnsiTheme="majorHAnsi" w:cstheme="minorHAnsi"/>
          <w:sz w:val="24"/>
          <w:szCs w:val="24"/>
          <w:lang w:val="en-GB"/>
        </w:rPr>
        <w:t>We will examine these claims through a number of case studies</w:t>
      </w:r>
      <w:r w:rsidR="001C5878" w:rsidRPr="0091539A">
        <w:rPr>
          <w:rFonts w:asciiTheme="majorHAnsi" w:hAnsiTheme="majorHAnsi" w:cstheme="minorHAnsi"/>
          <w:sz w:val="24"/>
          <w:szCs w:val="24"/>
          <w:lang w:val="en-GB"/>
        </w:rPr>
        <w:t xml:space="preserve">, including (i) </w:t>
      </w:r>
      <w:r w:rsidR="003E4F39" w:rsidRPr="0091539A">
        <w:rPr>
          <w:rFonts w:asciiTheme="majorHAnsi" w:hAnsiTheme="majorHAnsi" w:cstheme="minorHAnsi"/>
          <w:sz w:val="24"/>
          <w:szCs w:val="24"/>
          <w:lang w:val="en-GB"/>
        </w:rPr>
        <w:t>Chayanov’s model of the Russian peasant household, written in the early twentieth century to</w:t>
      </w:r>
      <w:r w:rsidRPr="0091539A">
        <w:rPr>
          <w:rFonts w:asciiTheme="majorHAnsi" w:hAnsiTheme="majorHAnsi" w:cstheme="minorHAnsi"/>
          <w:sz w:val="24"/>
          <w:szCs w:val="24"/>
          <w:lang w:val="en-GB"/>
        </w:rPr>
        <w:t xml:space="preserve"> (critic</w:t>
      </w:r>
      <w:r w:rsidR="003E4F39" w:rsidRPr="0091539A">
        <w:rPr>
          <w:rFonts w:asciiTheme="majorHAnsi" w:hAnsiTheme="majorHAnsi" w:cstheme="minorHAnsi"/>
          <w:sz w:val="24"/>
          <w:szCs w:val="24"/>
          <w:lang w:val="en-GB"/>
        </w:rPr>
        <w:t>ally) assist Soviet planning, and</w:t>
      </w:r>
      <w:r w:rsidRPr="0091539A">
        <w:rPr>
          <w:rFonts w:asciiTheme="majorHAnsi" w:hAnsiTheme="majorHAnsi" w:cstheme="minorHAnsi"/>
          <w:sz w:val="24"/>
          <w:szCs w:val="24"/>
          <w:lang w:val="en-GB"/>
        </w:rPr>
        <w:t xml:space="preserve"> later (mis)used as</w:t>
      </w:r>
      <w:r w:rsidR="0091539A"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a universal model by</w:t>
      </w:r>
      <w:r w:rsidR="003E4F39" w:rsidRPr="0091539A">
        <w:rPr>
          <w:rFonts w:asciiTheme="majorHAnsi" w:hAnsiTheme="majorHAnsi" w:cstheme="minorHAnsi"/>
          <w:sz w:val="24"/>
          <w:szCs w:val="24"/>
          <w:lang w:val="en-GB"/>
        </w:rPr>
        <w:t xml:space="preserve"> the anthropologist</w:t>
      </w:r>
      <w:r w:rsidR="0091539A" w:rsidRPr="0091539A">
        <w:rPr>
          <w:rFonts w:asciiTheme="majorHAnsi" w:hAnsiTheme="majorHAnsi" w:cstheme="minorHAnsi"/>
          <w:sz w:val="24"/>
          <w:szCs w:val="24"/>
          <w:lang w:val="en-GB"/>
        </w:rPr>
        <w:t xml:space="preserve"> </w:t>
      </w:r>
      <w:r w:rsidR="001C5878" w:rsidRPr="0091539A">
        <w:rPr>
          <w:rFonts w:asciiTheme="majorHAnsi" w:hAnsiTheme="majorHAnsi" w:cstheme="minorHAnsi"/>
          <w:sz w:val="24"/>
          <w:szCs w:val="24"/>
          <w:lang w:val="en-GB"/>
        </w:rPr>
        <w:t xml:space="preserve">Sahlins, and (ii) the </w:t>
      </w:r>
      <w:r w:rsidR="001C5878" w:rsidRPr="0091539A">
        <w:rPr>
          <w:rFonts w:asciiTheme="majorHAnsi" w:hAnsiTheme="majorHAnsi" w:cstheme="minorHAnsi"/>
          <w:i/>
          <w:sz w:val="24"/>
          <w:szCs w:val="24"/>
          <w:lang w:val="en-GB"/>
        </w:rPr>
        <w:t>zadruga</w:t>
      </w:r>
      <w:r w:rsidR="001C5878" w:rsidRPr="0091539A">
        <w:rPr>
          <w:rFonts w:asciiTheme="majorHAnsi" w:hAnsiTheme="majorHAnsi" w:cstheme="minorHAnsi"/>
          <w:sz w:val="24"/>
          <w:szCs w:val="24"/>
          <w:lang w:val="en-GB"/>
        </w:rPr>
        <w:t xml:space="preserve">. We will relate such debate over the function of households to </w:t>
      </w:r>
      <w:r w:rsidR="002A25E0" w:rsidRPr="0091539A">
        <w:rPr>
          <w:rFonts w:asciiTheme="majorHAnsi" w:hAnsiTheme="majorHAnsi" w:cstheme="minorHAnsi"/>
          <w:sz w:val="24"/>
          <w:szCs w:val="24"/>
          <w:lang w:val="en-GB"/>
        </w:rPr>
        <w:t>recent discussion over mor</w:t>
      </w:r>
      <w:r w:rsidR="00C451C4" w:rsidRPr="0091539A">
        <w:rPr>
          <w:rFonts w:asciiTheme="majorHAnsi" w:hAnsiTheme="majorHAnsi" w:cstheme="minorHAnsi"/>
          <w:sz w:val="24"/>
          <w:szCs w:val="24"/>
          <w:lang w:val="en-GB"/>
        </w:rPr>
        <w:t>ality and the f</w:t>
      </w:r>
      <w:r w:rsidR="00D21CCF" w:rsidRPr="0091539A">
        <w:rPr>
          <w:rFonts w:asciiTheme="majorHAnsi" w:hAnsiTheme="majorHAnsi" w:cstheme="minorHAnsi"/>
          <w:sz w:val="24"/>
          <w:szCs w:val="24"/>
          <w:lang w:val="en-GB"/>
        </w:rPr>
        <w:t xml:space="preserve">amily in Croatia, including the recent </w:t>
      </w:r>
      <w:r w:rsidR="00C451C4" w:rsidRPr="0091539A">
        <w:rPr>
          <w:rFonts w:asciiTheme="majorHAnsi" w:hAnsiTheme="majorHAnsi" w:cstheme="minorHAnsi"/>
          <w:sz w:val="24"/>
          <w:szCs w:val="24"/>
          <w:lang w:val="en-GB"/>
        </w:rPr>
        <w:t>referendum</w:t>
      </w:r>
      <w:r w:rsidR="00D21CCF" w:rsidRPr="0091539A">
        <w:rPr>
          <w:rFonts w:asciiTheme="majorHAnsi" w:hAnsiTheme="majorHAnsi" w:cstheme="minorHAnsi"/>
          <w:sz w:val="24"/>
          <w:szCs w:val="24"/>
          <w:lang w:val="en-GB"/>
        </w:rPr>
        <w:t xml:space="preserve"> over the definition of marriage in the constitution. We </w:t>
      </w:r>
      <w:r w:rsidR="00C451C4" w:rsidRPr="0091539A">
        <w:rPr>
          <w:rFonts w:asciiTheme="majorHAnsi" w:hAnsiTheme="majorHAnsi" w:cstheme="minorHAnsi"/>
          <w:sz w:val="24"/>
          <w:szCs w:val="24"/>
          <w:lang w:val="en-GB"/>
        </w:rPr>
        <w:t>will also touch on the issue of domestic labour.</w:t>
      </w:r>
    </w:p>
    <w:p w:rsidR="008E2B94" w:rsidRPr="0091539A" w:rsidRDefault="008E2B94" w:rsidP="008E2B94">
      <w:pPr>
        <w:autoSpaceDE w:val="0"/>
        <w:autoSpaceDN w:val="0"/>
        <w:adjustRightInd w:val="0"/>
        <w:rPr>
          <w:rFonts w:asciiTheme="majorHAnsi" w:hAnsiTheme="majorHAnsi" w:cstheme="minorHAnsi"/>
          <w:sz w:val="24"/>
          <w:szCs w:val="24"/>
          <w:lang w:val="en-GB"/>
        </w:rPr>
      </w:pPr>
    </w:p>
    <w:p w:rsidR="003E4F39" w:rsidRPr="0091539A" w:rsidRDefault="003E4F39" w:rsidP="008E2B94">
      <w:pPr>
        <w:autoSpaceDE w:val="0"/>
        <w:autoSpaceDN w:val="0"/>
        <w:adjustRightInd w:val="0"/>
        <w:rPr>
          <w:rFonts w:asciiTheme="majorHAnsi" w:hAnsiTheme="majorHAnsi" w:cstheme="minorHAnsi"/>
          <w:b/>
          <w:sz w:val="24"/>
          <w:szCs w:val="24"/>
          <w:lang w:val="en-GB"/>
        </w:rPr>
      </w:pPr>
      <w:r w:rsidRPr="0091539A">
        <w:rPr>
          <w:rFonts w:asciiTheme="majorHAnsi" w:hAnsiTheme="majorHAnsi" w:cstheme="minorHAnsi"/>
          <w:b/>
          <w:sz w:val="24"/>
          <w:szCs w:val="24"/>
          <w:lang w:val="en-GB"/>
        </w:rPr>
        <w:t>Required readings</w:t>
      </w:r>
    </w:p>
    <w:p w:rsidR="00C451C4" w:rsidRPr="0091539A" w:rsidRDefault="00C451C4" w:rsidP="00173516">
      <w:pPr>
        <w:pStyle w:val="ListParagraph"/>
        <w:autoSpaceDE w:val="0"/>
        <w:autoSpaceDN w:val="0"/>
        <w:adjustRightInd w:val="0"/>
        <w:rPr>
          <w:rFonts w:asciiTheme="majorHAnsi" w:hAnsiTheme="majorHAnsi" w:cstheme="minorHAnsi"/>
          <w:sz w:val="24"/>
          <w:szCs w:val="24"/>
          <w:lang w:val="en-GB"/>
        </w:rPr>
      </w:pPr>
    </w:p>
    <w:p w:rsidR="008E2B94" w:rsidRPr="0091539A" w:rsidRDefault="008E2B94" w:rsidP="00173516">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Sahlins, M. 1972 “The Domestic Mode of Production” </w:t>
      </w:r>
      <w:r w:rsidR="00C451C4" w:rsidRPr="0091539A">
        <w:rPr>
          <w:rFonts w:asciiTheme="majorHAnsi" w:hAnsiTheme="majorHAnsi" w:cstheme="minorHAnsi"/>
          <w:sz w:val="24"/>
          <w:szCs w:val="24"/>
          <w:lang w:val="en-GB"/>
        </w:rPr>
        <w:t xml:space="preserve">in </w:t>
      </w:r>
      <w:r w:rsidRPr="0091539A">
        <w:rPr>
          <w:rFonts w:asciiTheme="majorHAnsi" w:hAnsiTheme="majorHAnsi" w:cstheme="minorHAnsi"/>
          <w:i/>
          <w:sz w:val="24"/>
          <w:szCs w:val="24"/>
          <w:lang w:val="en-GB"/>
        </w:rPr>
        <w:t>Stone Age Economics</w:t>
      </w:r>
    </w:p>
    <w:p w:rsidR="003E4F39" w:rsidRPr="0091539A" w:rsidRDefault="003E4F39" w:rsidP="003E4F39">
      <w:pPr>
        <w:autoSpaceDE w:val="0"/>
        <w:autoSpaceDN w:val="0"/>
        <w:adjustRightInd w:val="0"/>
        <w:rPr>
          <w:rFonts w:asciiTheme="majorHAnsi" w:hAnsiTheme="majorHAnsi" w:cstheme="minorHAnsi"/>
          <w:sz w:val="24"/>
          <w:szCs w:val="24"/>
          <w:lang w:val="en-GB"/>
        </w:rPr>
      </w:pPr>
    </w:p>
    <w:p w:rsidR="003E4F39" w:rsidRPr="0091539A" w:rsidRDefault="003E4F39" w:rsidP="003E4F39">
      <w:pPr>
        <w:autoSpaceDE w:val="0"/>
        <w:autoSpaceDN w:val="0"/>
        <w:adjustRightInd w:val="0"/>
        <w:rPr>
          <w:rFonts w:asciiTheme="majorHAnsi" w:hAnsiTheme="majorHAnsi" w:cstheme="minorHAnsi"/>
          <w:b/>
          <w:sz w:val="24"/>
          <w:szCs w:val="24"/>
          <w:lang w:val="en-GB"/>
        </w:rPr>
      </w:pPr>
      <w:r w:rsidRPr="0091539A">
        <w:rPr>
          <w:rFonts w:asciiTheme="majorHAnsi" w:hAnsiTheme="majorHAnsi" w:cstheme="minorHAnsi"/>
          <w:b/>
          <w:sz w:val="24"/>
          <w:szCs w:val="24"/>
          <w:lang w:val="en-GB"/>
        </w:rPr>
        <w:t>Additional Readings</w:t>
      </w:r>
    </w:p>
    <w:p w:rsidR="008E2B94" w:rsidRPr="0091539A" w:rsidRDefault="008E2B94" w:rsidP="008E2B94">
      <w:pPr>
        <w:autoSpaceDE w:val="0"/>
        <w:autoSpaceDN w:val="0"/>
        <w:adjustRightInd w:val="0"/>
        <w:rPr>
          <w:rFonts w:asciiTheme="majorHAnsi" w:hAnsiTheme="majorHAnsi" w:cstheme="minorHAnsi"/>
          <w:sz w:val="24"/>
          <w:szCs w:val="24"/>
          <w:lang w:val="en-GB"/>
        </w:rPr>
      </w:pPr>
    </w:p>
    <w:p w:rsidR="00C451C4" w:rsidRPr="0091539A" w:rsidRDefault="00C451C4" w:rsidP="00C451C4">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*Narotzky, S. 1997 New Directions in Economic Anthropology London: Pluto pp.99157 (see especially her discussion of Chayanov in this chapter)</w:t>
      </w:r>
    </w:p>
    <w:p w:rsidR="00C451C4" w:rsidRPr="0091539A" w:rsidRDefault="00C451C4" w:rsidP="00C451C4">
      <w:pPr>
        <w:pStyle w:val="ListParagraph"/>
        <w:autoSpaceDE w:val="0"/>
        <w:autoSpaceDN w:val="0"/>
        <w:adjustRightInd w:val="0"/>
        <w:rPr>
          <w:rFonts w:asciiTheme="majorHAnsi" w:hAnsiTheme="majorHAnsi" w:cstheme="minorHAnsi"/>
          <w:sz w:val="24"/>
          <w:szCs w:val="24"/>
          <w:lang w:val="en-GB"/>
        </w:rPr>
      </w:pPr>
    </w:p>
    <w:p w:rsidR="003758AF" w:rsidRPr="0091539A" w:rsidRDefault="00C451C4" w:rsidP="00C451C4">
      <w:pPr>
        <w:pStyle w:val="ListParagraph"/>
        <w:autoSpaceDE w:val="0"/>
        <w:autoSpaceDN w:val="0"/>
        <w:adjustRightInd w:val="0"/>
        <w:rPr>
          <w:rFonts w:asciiTheme="majorHAnsi" w:hAnsiTheme="majorHAnsi" w:cstheme="minorHAnsi"/>
          <w:color w:val="222222"/>
          <w:sz w:val="24"/>
          <w:szCs w:val="24"/>
          <w:lang w:val="en-GB"/>
        </w:rPr>
      </w:pPr>
      <w:r w:rsidRPr="0091539A">
        <w:rPr>
          <w:rFonts w:asciiTheme="majorHAnsi" w:hAnsiTheme="majorHAnsi" w:cstheme="minorHAnsi"/>
          <w:sz w:val="24"/>
          <w:szCs w:val="24"/>
          <w:lang w:val="en-GB"/>
        </w:rPr>
        <w:t>*</w:t>
      </w:r>
      <w:r w:rsidR="003758AF" w:rsidRPr="0091539A">
        <w:rPr>
          <w:rFonts w:asciiTheme="majorHAnsi" w:hAnsiTheme="majorHAnsi" w:cstheme="minorHAnsi"/>
          <w:color w:val="222222"/>
          <w:sz w:val="24"/>
          <w:szCs w:val="24"/>
          <w:lang w:val="en-GB"/>
        </w:rPr>
        <w:t>Gorunović.</w:t>
      </w:r>
      <w:r w:rsidR="003758AF" w:rsidRPr="0091539A">
        <w:rPr>
          <w:rStyle w:val="apple-converted-space"/>
          <w:rFonts w:asciiTheme="majorHAnsi" w:hAnsiTheme="majorHAnsi" w:cstheme="minorHAnsi"/>
          <w:color w:val="222222"/>
          <w:sz w:val="24"/>
          <w:szCs w:val="24"/>
          <w:lang w:val="en-GB"/>
        </w:rPr>
        <w:t> </w:t>
      </w:r>
      <w:r w:rsidR="003758AF" w:rsidRPr="0091539A">
        <w:rPr>
          <w:rFonts w:asciiTheme="majorHAnsi" w:hAnsiTheme="majorHAnsi" w:cstheme="minorHAnsi"/>
          <w:color w:val="222222"/>
          <w:sz w:val="24"/>
          <w:szCs w:val="24"/>
          <w:lang w:val="en-GB"/>
        </w:rPr>
        <w:t>Marksistički</w:t>
      </w:r>
      <w:r w:rsidR="003758AF" w:rsidRPr="0091539A">
        <w:rPr>
          <w:rStyle w:val="apple-converted-space"/>
          <w:rFonts w:asciiTheme="majorHAnsi" w:hAnsiTheme="majorHAnsi" w:cstheme="minorHAnsi"/>
          <w:color w:val="222222"/>
          <w:sz w:val="24"/>
          <w:szCs w:val="24"/>
          <w:lang w:val="en-GB"/>
        </w:rPr>
        <w:t> </w:t>
      </w:r>
      <w:r w:rsidR="003758AF" w:rsidRPr="0091539A">
        <w:rPr>
          <w:rFonts w:asciiTheme="majorHAnsi" w:hAnsiTheme="majorHAnsi" w:cstheme="minorHAnsi"/>
          <w:color w:val="222222"/>
          <w:sz w:val="24"/>
          <w:szCs w:val="24"/>
          <w:lang w:val="en-GB"/>
        </w:rPr>
        <w:t>model</w:t>
      </w:r>
      <w:r w:rsidR="003758AF" w:rsidRPr="0091539A">
        <w:rPr>
          <w:rStyle w:val="apple-converted-space"/>
          <w:rFonts w:asciiTheme="majorHAnsi" w:hAnsiTheme="majorHAnsi" w:cstheme="minorHAnsi"/>
          <w:color w:val="222222"/>
          <w:sz w:val="24"/>
          <w:szCs w:val="24"/>
          <w:lang w:val="en-GB"/>
        </w:rPr>
        <w:t> </w:t>
      </w:r>
      <w:r w:rsidR="003758AF" w:rsidRPr="0091539A">
        <w:rPr>
          <w:rFonts w:asciiTheme="majorHAnsi" w:hAnsiTheme="majorHAnsi" w:cstheme="minorHAnsi"/>
          <w:color w:val="222222"/>
          <w:sz w:val="24"/>
          <w:szCs w:val="24"/>
          <w:lang w:val="en-GB"/>
        </w:rPr>
        <w:t>dinarske</w:t>
      </w:r>
      <w:r w:rsidR="003758AF" w:rsidRPr="0091539A">
        <w:rPr>
          <w:rStyle w:val="apple-converted-space"/>
          <w:rFonts w:asciiTheme="majorHAnsi" w:hAnsiTheme="majorHAnsi" w:cstheme="minorHAnsi"/>
          <w:color w:val="222222"/>
          <w:sz w:val="24"/>
          <w:szCs w:val="24"/>
          <w:lang w:val="en-GB"/>
        </w:rPr>
        <w:t> </w:t>
      </w:r>
      <w:r w:rsidR="003758AF" w:rsidRPr="0091539A">
        <w:rPr>
          <w:rFonts w:asciiTheme="majorHAnsi" w:hAnsiTheme="majorHAnsi" w:cstheme="minorHAnsi"/>
          <w:color w:val="222222"/>
          <w:sz w:val="24"/>
          <w:szCs w:val="24"/>
          <w:lang w:val="en-GB"/>
        </w:rPr>
        <w:t>zadruge</w:t>
      </w:r>
      <w:r w:rsidR="003758AF" w:rsidRPr="0091539A">
        <w:rPr>
          <w:rStyle w:val="apple-converted-space"/>
          <w:rFonts w:asciiTheme="majorHAnsi" w:hAnsiTheme="majorHAnsi" w:cstheme="minorHAnsi"/>
          <w:color w:val="222222"/>
          <w:sz w:val="24"/>
          <w:szCs w:val="24"/>
          <w:lang w:val="en-GB"/>
        </w:rPr>
        <w:t> </w:t>
      </w:r>
      <w:r w:rsidR="003758AF" w:rsidRPr="0091539A">
        <w:rPr>
          <w:rFonts w:asciiTheme="majorHAnsi" w:hAnsiTheme="majorHAnsi" w:cstheme="minorHAnsi"/>
          <w:color w:val="222222"/>
          <w:sz w:val="24"/>
          <w:szCs w:val="24"/>
          <w:lang w:val="en-GB"/>
        </w:rPr>
        <w:t>u</w:t>
      </w:r>
      <w:r w:rsidR="003758AF" w:rsidRPr="0091539A">
        <w:rPr>
          <w:rStyle w:val="apple-converted-space"/>
          <w:rFonts w:asciiTheme="majorHAnsi" w:hAnsiTheme="majorHAnsi" w:cstheme="minorHAnsi"/>
          <w:color w:val="222222"/>
          <w:sz w:val="24"/>
          <w:szCs w:val="24"/>
          <w:lang w:val="en-GB"/>
        </w:rPr>
        <w:t> </w:t>
      </w:r>
      <w:r w:rsidR="003758AF" w:rsidRPr="0091539A">
        <w:rPr>
          <w:rFonts w:asciiTheme="majorHAnsi" w:hAnsiTheme="majorHAnsi" w:cstheme="minorHAnsi"/>
          <w:color w:val="222222"/>
          <w:sz w:val="24"/>
          <w:szCs w:val="24"/>
          <w:lang w:val="en-GB"/>
        </w:rPr>
        <w:t>srpskoj</w:t>
      </w:r>
      <w:r w:rsidR="003758AF" w:rsidRPr="0091539A">
        <w:rPr>
          <w:rStyle w:val="apple-converted-space"/>
          <w:rFonts w:asciiTheme="majorHAnsi" w:hAnsiTheme="majorHAnsi" w:cstheme="minorHAnsi"/>
          <w:color w:val="222222"/>
          <w:sz w:val="24"/>
          <w:szCs w:val="24"/>
          <w:lang w:val="en-GB"/>
        </w:rPr>
        <w:t> </w:t>
      </w:r>
      <w:r w:rsidR="003758AF" w:rsidRPr="0091539A">
        <w:rPr>
          <w:rFonts w:asciiTheme="majorHAnsi" w:hAnsiTheme="majorHAnsi" w:cstheme="minorHAnsi"/>
          <w:color w:val="222222"/>
          <w:sz w:val="24"/>
          <w:szCs w:val="24"/>
          <w:lang w:val="en-GB"/>
        </w:rPr>
        <w:t>etnologiji.</w:t>
      </w:r>
      <w:r w:rsidR="0091539A" w:rsidRPr="0091539A">
        <w:rPr>
          <w:rFonts w:asciiTheme="majorHAnsi" w:hAnsiTheme="majorHAnsi" w:cstheme="minorHAnsi"/>
          <w:color w:val="222222"/>
          <w:sz w:val="24"/>
          <w:szCs w:val="24"/>
          <w:lang w:val="en-GB"/>
        </w:rPr>
        <w:t xml:space="preserve"> </w:t>
      </w:r>
      <w:r w:rsidR="003758AF" w:rsidRPr="0091539A">
        <w:rPr>
          <w:rFonts w:asciiTheme="majorHAnsi" w:hAnsiTheme="majorHAnsi" w:cstheme="minorHAnsi"/>
          <w:i/>
          <w:iCs/>
          <w:color w:val="222222"/>
          <w:sz w:val="24"/>
          <w:szCs w:val="24"/>
          <w:lang w:val="en-GB"/>
        </w:rPr>
        <w:t>Antropologija</w:t>
      </w:r>
      <w:r w:rsidR="003758AF" w:rsidRPr="0091539A">
        <w:rPr>
          <w:rStyle w:val="apple-converted-space"/>
          <w:rFonts w:asciiTheme="majorHAnsi" w:hAnsiTheme="majorHAnsi" w:cstheme="minorHAnsi"/>
          <w:color w:val="222222"/>
          <w:sz w:val="24"/>
          <w:szCs w:val="24"/>
          <w:lang w:val="en-GB"/>
        </w:rPr>
        <w:t> </w:t>
      </w:r>
      <w:r w:rsidR="003758AF" w:rsidRPr="0091539A">
        <w:rPr>
          <w:rFonts w:asciiTheme="majorHAnsi" w:hAnsiTheme="majorHAnsi" w:cstheme="minorHAnsi"/>
          <w:color w:val="222222"/>
          <w:sz w:val="24"/>
          <w:szCs w:val="24"/>
          <w:lang w:val="en-GB"/>
        </w:rPr>
        <w:t>2, 110-142.</w:t>
      </w:r>
    </w:p>
    <w:p w:rsidR="00C451C4" w:rsidRPr="0091539A" w:rsidRDefault="00C451C4" w:rsidP="00C451C4">
      <w:pPr>
        <w:pStyle w:val="ListParagraph"/>
        <w:autoSpaceDE w:val="0"/>
        <w:autoSpaceDN w:val="0"/>
        <w:adjustRightInd w:val="0"/>
        <w:rPr>
          <w:rFonts w:asciiTheme="majorHAnsi" w:hAnsiTheme="majorHAnsi" w:cstheme="minorHAnsi"/>
          <w:sz w:val="24"/>
          <w:szCs w:val="24"/>
          <w:lang w:val="en-GB"/>
        </w:rPr>
      </w:pPr>
    </w:p>
    <w:p w:rsidR="003E4F39" w:rsidRPr="0091539A" w:rsidRDefault="008E2B94" w:rsidP="003758AF">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Gregory, C 1982 “A Framework of Analysis: The General Relation of Production toConsumption, Distribution and Exchan</w:t>
      </w:r>
      <w:r w:rsidR="00C451C4" w:rsidRPr="0091539A">
        <w:rPr>
          <w:rFonts w:asciiTheme="majorHAnsi" w:hAnsiTheme="majorHAnsi" w:cstheme="minorHAnsi"/>
          <w:sz w:val="24"/>
          <w:szCs w:val="24"/>
          <w:lang w:val="en-GB"/>
        </w:rPr>
        <w:t>ge.” In Gifts and Commodit</w:t>
      </w:r>
      <w:r w:rsidR="0091539A" w:rsidRPr="0091539A">
        <w:rPr>
          <w:rFonts w:asciiTheme="majorHAnsi" w:hAnsiTheme="majorHAnsi" w:cstheme="minorHAnsi"/>
          <w:sz w:val="24"/>
          <w:szCs w:val="24"/>
          <w:lang w:val="en-GB"/>
        </w:rPr>
        <w:t>i</w:t>
      </w:r>
      <w:r w:rsidR="00C451C4" w:rsidRPr="0091539A">
        <w:rPr>
          <w:rFonts w:asciiTheme="majorHAnsi" w:hAnsiTheme="majorHAnsi" w:cstheme="minorHAnsi"/>
          <w:sz w:val="24"/>
          <w:szCs w:val="24"/>
          <w:lang w:val="en-GB"/>
        </w:rPr>
        <w:t xml:space="preserve">es pp </w:t>
      </w:r>
      <w:r w:rsidRPr="0091539A">
        <w:rPr>
          <w:rFonts w:asciiTheme="majorHAnsi" w:hAnsiTheme="majorHAnsi" w:cstheme="minorHAnsi"/>
          <w:sz w:val="24"/>
          <w:szCs w:val="24"/>
          <w:lang w:val="en-GB"/>
        </w:rPr>
        <w:t>29 33“The production of commodities by means of commodities1. The</w:t>
      </w:r>
      <w:r w:rsidR="0091539A"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methods of production; 2. The methods of consumption” in Gifts and Commodities(pp. 71 – 77)</w:t>
      </w:r>
    </w:p>
    <w:p w:rsidR="00C451C4" w:rsidRPr="0091539A" w:rsidRDefault="00C451C4" w:rsidP="003758AF">
      <w:pPr>
        <w:pStyle w:val="ListParagraph"/>
        <w:autoSpaceDE w:val="0"/>
        <w:autoSpaceDN w:val="0"/>
        <w:adjustRightInd w:val="0"/>
        <w:rPr>
          <w:rFonts w:asciiTheme="majorHAnsi" w:hAnsiTheme="majorHAnsi" w:cstheme="minorHAnsi"/>
          <w:sz w:val="24"/>
          <w:szCs w:val="24"/>
          <w:lang w:val="en-GB"/>
        </w:rPr>
      </w:pPr>
    </w:p>
    <w:p w:rsidR="003E4F39" w:rsidRPr="0091539A" w:rsidRDefault="003E4F39" w:rsidP="003758AF">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Chayanov, Alexander V. 1966. “Peasant Farm Organization.” </w:t>
      </w:r>
      <w:r w:rsidRPr="0091539A">
        <w:rPr>
          <w:rFonts w:asciiTheme="majorHAnsi" w:hAnsiTheme="majorHAnsi" w:cstheme="minorHAnsi"/>
          <w:i/>
          <w:iCs/>
          <w:sz w:val="24"/>
          <w:szCs w:val="24"/>
          <w:lang w:val="en-GB"/>
        </w:rPr>
        <w:t>The Theory of Peasant Economy</w:t>
      </w:r>
      <w:r w:rsidRPr="0091539A">
        <w:rPr>
          <w:rFonts w:asciiTheme="majorHAnsi" w:hAnsiTheme="majorHAnsi" w:cstheme="minorHAnsi"/>
          <w:sz w:val="24"/>
          <w:szCs w:val="24"/>
          <w:lang w:val="en-GB"/>
        </w:rPr>
        <w:t>, 29–278.</w:t>
      </w:r>
    </w:p>
    <w:p w:rsidR="00C451C4" w:rsidRPr="0091539A" w:rsidRDefault="00C451C4" w:rsidP="003758AF">
      <w:pPr>
        <w:pStyle w:val="ListParagraph"/>
        <w:autoSpaceDE w:val="0"/>
        <w:autoSpaceDN w:val="0"/>
        <w:adjustRightInd w:val="0"/>
        <w:rPr>
          <w:rFonts w:asciiTheme="majorHAnsi" w:hAnsiTheme="majorHAnsi" w:cstheme="minorHAnsi"/>
          <w:sz w:val="24"/>
          <w:szCs w:val="24"/>
          <w:lang w:val="en-GB"/>
        </w:rPr>
      </w:pPr>
    </w:p>
    <w:p w:rsidR="003E4F39" w:rsidRPr="0091539A" w:rsidRDefault="003E4F39" w:rsidP="003758AF">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Federici, Silvia. 2004. </w:t>
      </w:r>
      <w:r w:rsidRPr="0091539A">
        <w:rPr>
          <w:rFonts w:asciiTheme="majorHAnsi" w:hAnsiTheme="majorHAnsi" w:cstheme="minorHAnsi"/>
          <w:i/>
          <w:iCs/>
          <w:sz w:val="24"/>
          <w:szCs w:val="24"/>
          <w:lang w:val="en-GB"/>
        </w:rPr>
        <w:t>Caliban and the Witch</w:t>
      </w:r>
      <w:r w:rsidRPr="0091539A">
        <w:rPr>
          <w:rFonts w:asciiTheme="majorHAnsi" w:hAnsiTheme="majorHAnsi" w:cstheme="minorHAnsi"/>
          <w:sz w:val="24"/>
          <w:szCs w:val="24"/>
          <w:lang w:val="en-GB"/>
        </w:rPr>
        <w:t>. Autonomedia.</w:t>
      </w:r>
    </w:p>
    <w:p w:rsidR="003E4F39" w:rsidRPr="0091539A" w:rsidRDefault="003E4F39" w:rsidP="008E2B94">
      <w:pPr>
        <w:autoSpaceDE w:val="0"/>
        <w:autoSpaceDN w:val="0"/>
        <w:adjustRightInd w:val="0"/>
        <w:rPr>
          <w:rFonts w:asciiTheme="majorHAnsi" w:hAnsiTheme="majorHAnsi" w:cstheme="minorHAnsi"/>
          <w:sz w:val="24"/>
          <w:szCs w:val="24"/>
          <w:lang w:val="en-GB"/>
        </w:rPr>
      </w:pPr>
    </w:p>
    <w:p w:rsidR="003E4F39" w:rsidRPr="0091539A" w:rsidRDefault="003E4F39" w:rsidP="008E2B94">
      <w:pPr>
        <w:autoSpaceDE w:val="0"/>
        <w:autoSpaceDN w:val="0"/>
        <w:adjustRightInd w:val="0"/>
        <w:rPr>
          <w:rFonts w:asciiTheme="majorHAnsi" w:hAnsiTheme="majorHAnsi" w:cstheme="minorHAnsi"/>
          <w:b/>
          <w:sz w:val="24"/>
          <w:szCs w:val="24"/>
          <w:lang w:val="en-GB"/>
        </w:rPr>
      </w:pPr>
      <w:r w:rsidRPr="0091539A">
        <w:rPr>
          <w:rFonts w:asciiTheme="majorHAnsi" w:hAnsiTheme="majorHAnsi" w:cstheme="minorHAnsi"/>
          <w:b/>
          <w:sz w:val="24"/>
          <w:szCs w:val="24"/>
          <w:lang w:val="en-GB"/>
        </w:rPr>
        <w:t>Seminar Questions</w:t>
      </w:r>
    </w:p>
    <w:p w:rsidR="003E4F39" w:rsidRPr="0091539A" w:rsidRDefault="003E4F39" w:rsidP="00D21CCF">
      <w:pPr>
        <w:pStyle w:val="ListParagraph"/>
        <w:numPr>
          <w:ilvl w:val="0"/>
          <w:numId w:val="7"/>
        </w:num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Does confusing women as both perso</w:t>
      </w:r>
      <w:r w:rsidR="00C451C4" w:rsidRPr="0091539A">
        <w:rPr>
          <w:rFonts w:asciiTheme="majorHAnsi" w:hAnsiTheme="majorHAnsi" w:cstheme="minorHAnsi"/>
          <w:sz w:val="24"/>
          <w:szCs w:val="24"/>
          <w:lang w:val="en-GB"/>
        </w:rPr>
        <w:t xml:space="preserve">ns and things (subjects and </w:t>
      </w:r>
      <w:r w:rsidRPr="0091539A">
        <w:rPr>
          <w:rFonts w:asciiTheme="majorHAnsi" w:hAnsiTheme="majorHAnsi" w:cstheme="minorHAnsi"/>
          <w:sz w:val="24"/>
          <w:szCs w:val="24"/>
          <w:lang w:val="en-GB"/>
        </w:rPr>
        <w:t>objects</w:t>
      </w:r>
      <w:r w:rsidR="00C451C4" w:rsidRPr="0091539A">
        <w:rPr>
          <w:rFonts w:asciiTheme="majorHAnsi" w:hAnsiTheme="majorHAnsi" w:cstheme="minorHAnsi"/>
          <w:sz w:val="24"/>
          <w:szCs w:val="24"/>
          <w:lang w:val="en-GB"/>
        </w:rPr>
        <w:t>) harness families into s</w:t>
      </w:r>
      <w:r w:rsidRPr="0091539A">
        <w:rPr>
          <w:rFonts w:asciiTheme="majorHAnsi" w:hAnsiTheme="majorHAnsi" w:cstheme="minorHAnsi"/>
          <w:sz w:val="24"/>
          <w:szCs w:val="24"/>
          <w:lang w:val="en-GB"/>
        </w:rPr>
        <w:t xml:space="preserve">tate capitalism? </w:t>
      </w:r>
    </w:p>
    <w:p w:rsidR="003E4F39" w:rsidRPr="0091539A" w:rsidRDefault="003E4F39" w:rsidP="00D21CCF">
      <w:pPr>
        <w:pStyle w:val="ListParagraph"/>
        <w:numPr>
          <w:ilvl w:val="0"/>
          <w:numId w:val="8"/>
        </w:num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Is women’s work hidden production?</w:t>
      </w:r>
    </w:p>
    <w:p w:rsidR="003E4F39" w:rsidRPr="0091539A" w:rsidRDefault="008E2B94" w:rsidP="00D21CCF">
      <w:pPr>
        <w:pStyle w:val="ListParagraph"/>
        <w:numPr>
          <w:ilvl w:val="0"/>
          <w:numId w:val="8"/>
        </w:num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iCs/>
          <w:sz w:val="24"/>
          <w:szCs w:val="24"/>
          <w:lang w:val="en-GB"/>
        </w:rPr>
        <w:t>Is consumption simply the ‘work’ of household?</w:t>
      </w:r>
    </w:p>
    <w:p w:rsidR="008E2B94" w:rsidRPr="0091539A" w:rsidRDefault="008E2B94" w:rsidP="00D21CCF">
      <w:pPr>
        <w:pStyle w:val="ListParagraph"/>
        <w:numPr>
          <w:ilvl w:val="0"/>
          <w:numId w:val="8"/>
        </w:num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iCs/>
          <w:sz w:val="24"/>
          <w:szCs w:val="24"/>
          <w:lang w:val="en-GB"/>
        </w:rPr>
        <w:t>Is money simply another commodity?</w:t>
      </w:r>
    </w:p>
    <w:p w:rsidR="00903F67" w:rsidRPr="0091539A" w:rsidRDefault="00903F67" w:rsidP="00903F67">
      <w:pPr>
        <w:pStyle w:val="ListParagraph"/>
        <w:autoSpaceDE w:val="0"/>
        <w:autoSpaceDN w:val="0"/>
        <w:adjustRightInd w:val="0"/>
        <w:ind w:left="1080"/>
        <w:rPr>
          <w:rFonts w:asciiTheme="majorHAnsi" w:hAnsiTheme="majorHAnsi" w:cstheme="minorHAnsi"/>
          <w:sz w:val="24"/>
          <w:szCs w:val="24"/>
          <w:lang w:val="en-GB"/>
        </w:rPr>
      </w:pPr>
    </w:p>
    <w:p w:rsidR="00240545" w:rsidRPr="0091539A" w:rsidRDefault="00240545" w:rsidP="00FE7376">
      <w:pPr>
        <w:autoSpaceDE w:val="0"/>
        <w:autoSpaceDN w:val="0"/>
        <w:adjustRightInd w:val="0"/>
        <w:rPr>
          <w:rFonts w:asciiTheme="majorHAnsi" w:hAnsiTheme="majorHAnsi" w:cstheme="minorHAnsi"/>
          <w:b/>
          <w:bCs/>
          <w:sz w:val="24"/>
          <w:szCs w:val="24"/>
          <w:lang w:val="en-GB"/>
        </w:rPr>
      </w:pPr>
    </w:p>
    <w:p w:rsidR="00FE7376" w:rsidRPr="0091539A" w:rsidRDefault="00C775CB" w:rsidP="00FE7376">
      <w:pPr>
        <w:autoSpaceDE w:val="0"/>
        <w:autoSpaceDN w:val="0"/>
        <w:adjustRightInd w:val="0"/>
        <w:rPr>
          <w:rFonts w:asciiTheme="majorHAnsi" w:hAnsiTheme="majorHAnsi" w:cstheme="minorHAnsi"/>
          <w:b/>
          <w:bCs/>
          <w:sz w:val="24"/>
          <w:szCs w:val="24"/>
          <w:lang w:val="en-GB"/>
        </w:rPr>
      </w:pPr>
      <w:r w:rsidRPr="0091539A">
        <w:rPr>
          <w:rFonts w:asciiTheme="majorHAnsi" w:hAnsiTheme="majorHAnsi" w:cstheme="minorHAnsi"/>
          <w:b/>
          <w:bCs/>
          <w:sz w:val="24"/>
          <w:szCs w:val="24"/>
          <w:lang w:val="en-GB"/>
        </w:rPr>
        <w:lastRenderedPageBreak/>
        <w:t>Week eight</w:t>
      </w:r>
      <w:r w:rsidR="00FE7376" w:rsidRPr="0091539A">
        <w:rPr>
          <w:rFonts w:asciiTheme="majorHAnsi" w:hAnsiTheme="majorHAnsi" w:cstheme="minorHAnsi"/>
          <w:b/>
          <w:bCs/>
          <w:sz w:val="24"/>
          <w:szCs w:val="24"/>
          <w:lang w:val="en-GB"/>
        </w:rPr>
        <w:t>: Commodity Fetishism and the Exploitation of ‘Natural’ Resources</w:t>
      </w:r>
    </w:p>
    <w:p w:rsidR="00A25EA3" w:rsidRPr="0091539A" w:rsidRDefault="00A25EA3" w:rsidP="00FE7376">
      <w:pPr>
        <w:autoSpaceDE w:val="0"/>
        <w:autoSpaceDN w:val="0"/>
        <w:adjustRightInd w:val="0"/>
        <w:rPr>
          <w:rFonts w:asciiTheme="majorHAnsi" w:hAnsiTheme="majorHAnsi" w:cstheme="minorHAnsi"/>
          <w:sz w:val="24"/>
          <w:szCs w:val="24"/>
          <w:lang w:val="en-GB"/>
        </w:rPr>
      </w:pPr>
    </w:p>
    <w:p w:rsidR="00A25EA3" w:rsidRPr="0091539A" w:rsidRDefault="001C5878" w:rsidP="00FE7376">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T</w:t>
      </w:r>
      <w:r w:rsidR="00FE7376" w:rsidRPr="0091539A">
        <w:rPr>
          <w:rFonts w:asciiTheme="majorHAnsi" w:hAnsiTheme="majorHAnsi" w:cstheme="minorHAnsi"/>
          <w:sz w:val="24"/>
          <w:szCs w:val="24"/>
          <w:lang w:val="en-GB"/>
        </w:rPr>
        <w:t>he theor</w:t>
      </w:r>
      <w:r w:rsidRPr="0091539A">
        <w:rPr>
          <w:rFonts w:asciiTheme="majorHAnsi" w:hAnsiTheme="majorHAnsi" w:cstheme="minorHAnsi"/>
          <w:sz w:val="24"/>
          <w:szCs w:val="24"/>
          <w:lang w:val="en-GB"/>
        </w:rPr>
        <w:t>y of commodity fetishism offer</w:t>
      </w:r>
      <w:r w:rsidR="00C451C4" w:rsidRPr="0091539A">
        <w:rPr>
          <w:rFonts w:asciiTheme="majorHAnsi" w:hAnsiTheme="majorHAnsi" w:cstheme="minorHAnsi"/>
          <w:sz w:val="24"/>
          <w:szCs w:val="24"/>
          <w:lang w:val="en-GB"/>
        </w:rPr>
        <w:t>s</w:t>
      </w:r>
      <w:r w:rsidR="00FE7376" w:rsidRPr="0091539A">
        <w:rPr>
          <w:rFonts w:asciiTheme="majorHAnsi" w:hAnsiTheme="majorHAnsi" w:cstheme="minorHAnsi"/>
          <w:sz w:val="24"/>
          <w:szCs w:val="24"/>
          <w:lang w:val="en-GB"/>
        </w:rPr>
        <w:t xml:space="preserve"> apowerful explanation for the creation of social differences. First we will look at a</w:t>
      </w:r>
      <w:r w:rsidRPr="0091539A">
        <w:rPr>
          <w:rFonts w:asciiTheme="majorHAnsi" w:hAnsiTheme="majorHAnsi" w:cstheme="minorHAnsi"/>
          <w:sz w:val="24"/>
          <w:szCs w:val="24"/>
          <w:lang w:val="en-GB"/>
        </w:rPr>
        <w:t xml:space="preserve"> famous anthropological case study, in which Taussig described</w:t>
      </w:r>
      <w:r w:rsidR="00FE7376" w:rsidRPr="0091539A">
        <w:rPr>
          <w:rFonts w:asciiTheme="majorHAnsi" w:hAnsiTheme="majorHAnsi" w:cstheme="minorHAnsi"/>
          <w:sz w:val="24"/>
          <w:szCs w:val="24"/>
          <w:lang w:val="en-GB"/>
        </w:rPr>
        <w:t xml:space="preserve"> how Bolivian Tin Minersacknowledge commodity fetishism as an exploitative process through their rituals andcreate a Christian cult as a critique of capitalism.</w:t>
      </w:r>
      <w:r w:rsidRPr="0091539A">
        <w:rPr>
          <w:rFonts w:asciiTheme="majorHAnsi" w:hAnsiTheme="majorHAnsi" w:cstheme="minorHAnsi"/>
          <w:sz w:val="24"/>
          <w:szCs w:val="24"/>
          <w:lang w:val="en-GB"/>
        </w:rPr>
        <w:t xml:space="preserve">We will then consider some other examples and examine </w:t>
      </w:r>
      <w:r w:rsidR="00A25EA3" w:rsidRPr="0091539A">
        <w:rPr>
          <w:rFonts w:asciiTheme="majorHAnsi" w:hAnsiTheme="majorHAnsi" w:cstheme="minorHAnsi"/>
          <w:sz w:val="24"/>
          <w:szCs w:val="24"/>
          <w:lang w:val="en-GB"/>
        </w:rPr>
        <w:t>the application of the concept in a post-socialist context.</w:t>
      </w:r>
    </w:p>
    <w:p w:rsidR="00A25EA3" w:rsidRPr="0091539A" w:rsidRDefault="00A25EA3" w:rsidP="00FE7376">
      <w:pPr>
        <w:autoSpaceDE w:val="0"/>
        <w:autoSpaceDN w:val="0"/>
        <w:adjustRightInd w:val="0"/>
        <w:rPr>
          <w:rFonts w:asciiTheme="majorHAnsi" w:hAnsiTheme="majorHAnsi" w:cstheme="minorHAnsi"/>
          <w:sz w:val="24"/>
          <w:szCs w:val="24"/>
          <w:lang w:val="en-GB"/>
        </w:rPr>
      </w:pPr>
    </w:p>
    <w:p w:rsidR="00FE7376" w:rsidRPr="0091539A" w:rsidRDefault="00A25EA3" w:rsidP="00FE7376">
      <w:pPr>
        <w:autoSpaceDE w:val="0"/>
        <w:autoSpaceDN w:val="0"/>
        <w:adjustRightInd w:val="0"/>
        <w:rPr>
          <w:rFonts w:asciiTheme="majorHAnsi" w:hAnsiTheme="majorHAnsi" w:cstheme="minorHAnsi"/>
          <w:b/>
          <w:iCs/>
          <w:sz w:val="24"/>
          <w:szCs w:val="24"/>
          <w:lang w:val="en-GB"/>
        </w:rPr>
      </w:pPr>
      <w:r w:rsidRPr="0091539A">
        <w:rPr>
          <w:rFonts w:asciiTheme="majorHAnsi" w:hAnsiTheme="majorHAnsi" w:cstheme="minorHAnsi"/>
          <w:b/>
          <w:sz w:val="24"/>
          <w:szCs w:val="24"/>
          <w:lang w:val="en-GB"/>
        </w:rPr>
        <w:t xml:space="preserve">Required </w:t>
      </w:r>
      <w:r w:rsidR="00FE7376" w:rsidRPr="0091539A">
        <w:rPr>
          <w:rFonts w:asciiTheme="majorHAnsi" w:hAnsiTheme="majorHAnsi" w:cstheme="minorHAnsi"/>
          <w:b/>
          <w:iCs/>
          <w:sz w:val="24"/>
          <w:szCs w:val="24"/>
          <w:lang w:val="en-GB"/>
        </w:rPr>
        <w:t>Readings</w:t>
      </w:r>
    </w:p>
    <w:p w:rsidR="00A25EA3" w:rsidRPr="0091539A" w:rsidRDefault="00FE7376" w:rsidP="003758AF">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Taussig, M. 1985 The Devil and Commodity Fetishism.</w:t>
      </w:r>
    </w:p>
    <w:p w:rsidR="00EE37E6" w:rsidRPr="0091539A" w:rsidRDefault="00EE37E6" w:rsidP="003758AF">
      <w:pPr>
        <w:pStyle w:val="ListParagraph"/>
        <w:autoSpaceDE w:val="0"/>
        <w:autoSpaceDN w:val="0"/>
        <w:adjustRightInd w:val="0"/>
        <w:rPr>
          <w:rFonts w:asciiTheme="majorHAnsi" w:hAnsiTheme="majorHAnsi" w:cstheme="minorHAnsi"/>
          <w:sz w:val="24"/>
          <w:szCs w:val="24"/>
          <w:lang w:val="en-GB"/>
        </w:rPr>
      </w:pPr>
    </w:p>
    <w:p w:rsidR="00FE7376" w:rsidRPr="0091539A" w:rsidRDefault="00FE7376" w:rsidP="003758AF">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Marx, K. 1978/1887 “The Fetishism of Commodities and the Secret Thereof” in</w:t>
      </w:r>
    </w:p>
    <w:p w:rsidR="00FE7376" w:rsidRPr="0091539A" w:rsidRDefault="00FE7376" w:rsidP="003758AF">
      <w:pPr>
        <w:autoSpaceDE w:val="0"/>
        <w:autoSpaceDN w:val="0"/>
        <w:adjustRightInd w:val="0"/>
        <w:ind w:firstLine="720"/>
        <w:rPr>
          <w:rFonts w:asciiTheme="majorHAnsi" w:hAnsiTheme="majorHAnsi" w:cstheme="minorHAnsi"/>
          <w:sz w:val="24"/>
          <w:szCs w:val="24"/>
          <w:lang w:val="en-GB"/>
        </w:rPr>
      </w:pPr>
      <w:r w:rsidRPr="0091539A">
        <w:rPr>
          <w:rFonts w:asciiTheme="majorHAnsi" w:hAnsiTheme="majorHAnsi" w:cstheme="minorHAnsi"/>
          <w:sz w:val="24"/>
          <w:szCs w:val="24"/>
          <w:lang w:val="en-GB"/>
        </w:rPr>
        <w:t>Tucker The Marx – Engels Reader pp. 319 –329 New York: Norton</w:t>
      </w:r>
    </w:p>
    <w:p w:rsidR="00FE7376" w:rsidRPr="0091539A" w:rsidRDefault="00FE7376" w:rsidP="00FE7376">
      <w:pPr>
        <w:autoSpaceDE w:val="0"/>
        <w:autoSpaceDN w:val="0"/>
        <w:adjustRightInd w:val="0"/>
        <w:rPr>
          <w:rFonts w:asciiTheme="majorHAnsi" w:hAnsiTheme="majorHAnsi" w:cstheme="minorHAnsi"/>
          <w:sz w:val="24"/>
          <w:szCs w:val="24"/>
          <w:lang w:val="en-GB"/>
        </w:rPr>
      </w:pPr>
    </w:p>
    <w:p w:rsidR="00A25EA3" w:rsidRPr="0091539A" w:rsidRDefault="003758AF" w:rsidP="00FE7376">
      <w:pPr>
        <w:autoSpaceDE w:val="0"/>
        <w:autoSpaceDN w:val="0"/>
        <w:adjustRightInd w:val="0"/>
        <w:rPr>
          <w:rFonts w:asciiTheme="majorHAnsi" w:hAnsiTheme="majorHAnsi" w:cstheme="minorHAnsi"/>
          <w:b/>
          <w:sz w:val="24"/>
          <w:szCs w:val="24"/>
          <w:lang w:val="en-GB"/>
        </w:rPr>
      </w:pPr>
      <w:r w:rsidRPr="0091539A">
        <w:rPr>
          <w:rFonts w:asciiTheme="majorHAnsi" w:hAnsiTheme="majorHAnsi" w:cstheme="minorHAnsi"/>
          <w:b/>
          <w:sz w:val="24"/>
          <w:szCs w:val="24"/>
          <w:lang w:val="en-GB"/>
        </w:rPr>
        <w:t>Additional</w:t>
      </w:r>
      <w:r w:rsidR="00A25EA3" w:rsidRPr="0091539A">
        <w:rPr>
          <w:rFonts w:asciiTheme="majorHAnsi" w:hAnsiTheme="majorHAnsi" w:cstheme="minorHAnsi"/>
          <w:b/>
          <w:sz w:val="24"/>
          <w:szCs w:val="24"/>
          <w:lang w:val="en-GB"/>
        </w:rPr>
        <w:t xml:space="preserve"> readings</w:t>
      </w:r>
    </w:p>
    <w:p w:rsidR="00A25EA3" w:rsidRPr="0091539A" w:rsidRDefault="00A25EA3" w:rsidP="003758AF">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Gregory, C. 1980 “Gifts to Men and Gifts to Gods” Man 15 (4): 626 – 652</w:t>
      </w:r>
    </w:p>
    <w:p w:rsidR="007B68B7" w:rsidRPr="0091539A" w:rsidRDefault="007B68B7" w:rsidP="003758AF">
      <w:pPr>
        <w:pStyle w:val="ListParagraph"/>
        <w:autoSpaceDE w:val="0"/>
        <w:autoSpaceDN w:val="0"/>
        <w:adjustRightInd w:val="0"/>
        <w:rPr>
          <w:rFonts w:asciiTheme="majorHAnsi" w:hAnsiTheme="majorHAnsi" w:cstheme="minorHAnsi"/>
          <w:sz w:val="24"/>
          <w:szCs w:val="24"/>
          <w:lang w:val="en-GB"/>
        </w:rPr>
      </w:pPr>
    </w:p>
    <w:p w:rsidR="00A25EA3" w:rsidRPr="0091539A" w:rsidRDefault="00A25EA3" w:rsidP="003758AF">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Nash, J. 1992 We Eat the Mines and the Mines Eat Us.</w:t>
      </w:r>
    </w:p>
    <w:p w:rsidR="007B68B7" w:rsidRPr="0091539A" w:rsidRDefault="007B68B7" w:rsidP="003758AF">
      <w:pPr>
        <w:pStyle w:val="ListParagraph"/>
        <w:autoSpaceDE w:val="0"/>
        <w:autoSpaceDN w:val="0"/>
        <w:adjustRightInd w:val="0"/>
        <w:rPr>
          <w:rFonts w:asciiTheme="majorHAnsi" w:hAnsiTheme="majorHAnsi" w:cstheme="minorHAnsi"/>
          <w:sz w:val="24"/>
          <w:szCs w:val="24"/>
          <w:lang w:val="en-GB"/>
        </w:rPr>
      </w:pPr>
    </w:p>
    <w:p w:rsidR="008E2B94" w:rsidRPr="0091539A" w:rsidRDefault="00A25EA3" w:rsidP="003758AF">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Prica, Ines, Tea Škokić, Valentina Gulin</w:t>
      </w:r>
      <w:r w:rsidR="0091539A"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Zrnić, and Sanja</w:t>
      </w:r>
      <w:r w:rsidR="0091539A"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 xml:space="preserve">Potkonjak. 2011. </w:t>
      </w:r>
      <w:r w:rsidRPr="0091539A">
        <w:rPr>
          <w:rFonts w:asciiTheme="majorHAnsi" w:hAnsiTheme="majorHAnsi" w:cstheme="minorHAnsi"/>
          <w:i/>
          <w:iCs/>
          <w:sz w:val="24"/>
          <w:szCs w:val="24"/>
          <w:lang w:val="en-GB"/>
        </w:rPr>
        <w:t>Horror, Porno, Ennui: KulturnePraksePostsocijalizma</w:t>
      </w:r>
      <w:r w:rsidRPr="0091539A">
        <w:rPr>
          <w:rFonts w:asciiTheme="majorHAnsi" w:hAnsiTheme="majorHAnsi" w:cstheme="minorHAnsi"/>
          <w:sz w:val="24"/>
          <w:szCs w:val="24"/>
          <w:lang w:val="en-GB"/>
        </w:rPr>
        <w:t>. Institut</w:t>
      </w:r>
      <w:r w:rsidR="0091539A"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za</w:t>
      </w:r>
      <w:r w:rsidR="0091539A"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etnologiju</w:t>
      </w:r>
      <w:r w:rsidR="0091539A"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i</w:t>
      </w:r>
    </w:p>
    <w:p w:rsidR="003E4F39" w:rsidRPr="0091539A" w:rsidRDefault="00A25EA3" w:rsidP="003E4F39">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folkloristiku.</w:t>
      </w:r>
    </w:p>
    <w:p w:rsidR="007B68B7" w:rsidRPr="0091539A" w:rsidRDefault="007B68B7" w:rsidP="003E4F39">
      <w:pPr>
        <w:pStyle w:val="ListParagraph"/>
        <w:autoSpaceDE w:val="0"/>
        <w:autoSpaceDN w:val="0"/>
        <w:adjustRightInd w:val="0"/>
        <w:rPr>
          <w:rFonts w:asciiTheme="majorHAnsi" w:hAnsiTheme="majorHAnsi" w:cstheme="minorHAnsi"/>
          <w:sz w:val="24"/>
          <w:szCs w:val="24"/>
          <w:lang w:val="en-GB"/>
        </w:rPr>
      </w:pPr>
    </w:p>
    <w:p w:rsidR="003E4F39" w:rsidRPr="0091539A" w:rsidRDefault="008E2B94" w:rsidP="003E4F39">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Jolly, Margaret 1987. The Forgotten Women: a history of migrant labour and gender</w:t>
      </w:r>
      <w:r w:rsidR="0091539A"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relations in Vanuatu. Oceania 58(2):119139.</w:t>
      </w:r>
    </w:p>
    <w:p w:rsidR="007B68B7" w:rsidRPr="0091539A" w:rsidRDefault="007B68B7" w:rsidP="003758AF">
      <w:pPr>
        <w:pStyle w:val="ListParagraph"/>
        <w:autoSpaceDE w:val="0"/>
        <w:autoSpaceDN w:val="0"/>
        <w:adjustRightInd w:val="0"/>
        <w:rPr>
          <w:rFonts w:asciiTheme="majorHAnsi" w:hAnsiTheme="majorHAnsi" w:cstheme="minorHAnsi"/>
          <w:sz w:val="24"/>
          <w:szCs w:val="24"/>
          <w:lang w:val="en-GB"/>
        </w:rPr>
      </w:pPr>
    </w:p>
    <w:p w:rsidR="008E2B94" w:rsidRPr="0091539A" w:rsidRDefault="008E2B94" w:rsidP="003758AF">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Kelly, John 1997. “Gaze and Grasp: Plantations, Desires, Indentured Indians and</w:t>
      </w:r>
    </w:p>
    <w:p w:rsidR="008E2B94" w:rsidRPr="0091539A" w:rsidRDefault="008E2B94" w:rsidP="003E4F39">
      <w:pPr>
        <w:autoSpaceDE w:val="0"/>
        <w:autoSpaceDN w:val="0"/>
        <w:adjustRightInd w:val="0"/>
        <w:ind w:left="720"/>
        <w:rPr>
          <w:rFonts w:asciiTheme="majorHAnsi" w:hAnsiTheme="majorHAnsi" w:cstheme="minorHAnsi"/>
          <w:sz w:val="24"/>
          <w:szCs w:val="24"/>
          <w:lang w:val="en-GB"/>
        </w:rPr>
      </w:pPr>
      <w:r w:rsidRPr="0091539A">
        <w:rPr>
          <w:rFonts w:asciiTheme="majorHAnsi" w:hAnsiTheme="majorHAnsi" w:cstheme="minorHAnsi"/>
          <w:sz w:val="24"/>
          <w:szCs w:val="24"/>
          <w:lang w:val="en-GB"/>
        </w:rPr>
        <w:t>Colonial Law in Fiji”. In Lenore Manderson and Margaret Jolly (eds) Sites of Desire,</w:t>
      </w:r>
      <w:r w:rsidR="0091539A"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Economies of Pleasure: Sexualities in Asia and the Pacific. Chicago and London:</w:t>
      </w:r>
      <w:r w:rsidR="0091539A"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University of Chicago Press, 7298.</w:t>
      </w:r>
    </w:p>
    <w:p w:rsidR="007B68B7" w:rsidRPr="0091539A" w:rsidRDefault="007B68B7" w:rsidP="003758AF">
      <w:pPr>
        <w:pStyle w:val="ListParagraph"/>
        <w:autoSpaceDE w:val="0"/>
        <w:autoSpaceDN w:val="0"/>
        <w:adjustRightInd w:val="0"/>
        <w:rPr>
          <w:rFonts w:asciiTheme="majorHAnsi" w:hAnsiTheme="majorHAnsi" w:cstheme="minorHAnsi"/>
          <w:sz w:val="24"/>
          <w:szCs w:val="24"/>
          <w:lang w:val="en-GB"/>
        </w:rPr>
      </w:pPr>
    </w:p>
    <w:p w:rsidR="003E4F39" w:rsidRPr="0091539A" w:rsidRDefault="008E2B94" w:rsidP="003758AF">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Lal, Brij 1985. Kunti’s Cry: Indentured Women on Fiji Plantations. Indian Economic</w:t>
      </w:r>
      <w:r w:rsidR="0091539A"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and Social History Review, 22:5571.</w:t>
      </w:r>
    </w:p>
    <w:p w:rsidR="007B68B7" w:rsidRPr="0091539A" w:rsidRDefault="007B68B7" w:rsidP="003758AF">
      <w:pPr>
        <w:pStyle w:val="ListParagraph"/>
        <w:autoSpaceDE w:val="0"/>
        <w:autoSpaceDN w:val="0"/>
        <w:adjustRightInd w:val="0"/>
        <w:rPr>
          <w:rFonts w:asciiTheme="majorHAnsi" w:hAnsiTheme="majorHAnsi" w:cstheme="minorHAnsi"/>
          <w:sz w:val="24"/>
          <w:szCs w:val="24"/>
          <w:lang w:val="en-GB"/>
        </w:rPr>
      </w:pPr>
    </w:p>
    <w:p w:rsidR="008E2B94" w:rsidRPr="0091539A" w:rsidRDefault="008E2B94" w:rsidP="003758AF">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Saunders, Kay 1982. Workers in Bondage: the origins and bases of unfree</w:t>
      </w:r>
    </w:p>
    <w:p w:rsidR="008E2B94" w:rsidRPr="0091539A" w:rsidRDefault="008E2B94" w:rsidP="003E4F39">
      <w:pPr>
        <w:autoSpaceDE w:val="0"/>
        <w:autoSpaceDN w:val="0"/>
        <w:adjustRightInd w:val="0"/>
        <w:ind w:firstLine="720"/>
        <w:rPr>
          <w:rFonts w:asciiTheme="majorHAnsi" w:hAnsiTheme="majorHAnsi" w:cstheme="minorHAnsi"/>
          <w:sz w:val="24"/>
          <w:szCs w:val="24"/>
          <w:lang w:val="en-GB"/>
        </w:rPr>
      </w:pPr>
      <w:r w:rsidRPr="0091539A">
        <w:rPr>
          <w:rFonts w:asciiTheme="majorHAnsi" w:hAnsiTheme="majorHAnsi" w:cstheme="minorHAnsi"/>
          <w:sz w:val="24"/>
          <w:szCs w:val="24"/>
          <w:lang w:val="en-GB"/>
        </w:rPr>
        <w:t>labour in Queenland, 18241916.</w:t>
      </w:r>
    </w:p>
    <w:p w:rsidR="008E2B94" w:rsidRPr="0091539A" w:rsidRDefault="008E2B94" w:rsidP="008E2B94">
      <w:pPr>
        <w:pStyle w:val="ListParagraph"/>
        <w:autoSpaceDE w:val="0"/>
        <w:autoSpaceDN w:val="0"/>
        <w:adjustRightInd w:val="0"/>
        <w:rPr>
          <w:rFonts w:asciiTheme="majorHAnsi" w:hAnsiTheme="majorHAnsi" w:cstheme="minorHAnsi"/>
          <w:sz w:val="24"/>
          <w:szCs w:val="24"/>
          <w:lang w:val="en-GB"/>
        </w:rPr>
      </w:pPr>
    </w:p>
    <w:p w:rsidR="00A25EA3" w:rsidRPr="0091539A" w:rsidRDefault="00A25EA3" w:rsidP="00FE7376">
      <w:pPr>
        <w:autoSpaceDE w:val="0"/>
        <w:autoSpaceDN w:val="0"/>
        <w:adjustRightInd w:val="0"/>
        <w:rPr>
          <w:rFonts w:asciiTheme="majorHAnsi" w:hAnsiTheme="majorHAnsi" w:cstheme="minorHAnsi"/>
          <w:sz w:val="24"/>
          <w:szCs w:val="24"/>
          <w:lang w:val="en-GB"/>
        </w:rPr>
      </w:pPr>
    </w:p>
    <w:p w:rsidR="00971F9D" w:rsidRPr="0091539A" w:rsidRDefault="00971F9D" w:rsidP="00FE7376">
      <w:pPr>
        <w:autoSpaceDE w:val="0"/>
        <w:autoSpaceDN w:val="0"/>
        <w:adjustRightInd w:val="0"/>
        <w:rPr>
          <w:rFonts w:asciiTheme="majorHAnsi" w:hAnsiTheme="majorHAnsi" w:cstheme="minorHAnsi"/>
          <w:b/>
          <w:iCs/>
          <w:sz w:val="24"/>
          <w:szCs w:val="24"/>
          <w:lang w:val="en-GB"/>
        </w:rPr>
      </w:pPr>
      <w:r w:rsidRPr="0091539A">
        <w:rPr>
          <w:rFonts w:asciiTheme="majorHAnsi" w:hAnsiTheme="majorHAnsi" w:cstheme="minorHAnsi"/>
          <w:b/>
          <w:iCs/>
          <w:sz w:val="24"/>
          <w:szCs w:val="24"/>
          <w:lang w:val="en-GB"/>
        </w:rPr>
        <w:t>Seminar Questions</w:t>
      </w:r>
    </w:p>
    <w:p w:rsidR="00971F9D" w:rsidRPr="0091539A" w:rsidRDefault="00FE7376" w:rsidP="00D21CCF">
      <w:pPr>
        <w:pStyle w:val="ListParagraph"/>
        <w:numPr>
          <w:ilvl w:val="0"/>
          <w:numId w:val="9"/>
        </w:num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In circumstances of cross</w:t>
      </w:r>
      <w:r w:rsidR="007B68B7" w:rsidRPr="0091539A">
        <w:rPr>
          <w:rFonts w:asciiTheme="majorHAnsi" w:hAnsiTheme="majorHAnsi" w:cstheme="minorHAnsi"/>
          <w:sz w:val="24"/>
          <w:szCs w:val="24"/>
          <w:lang w:val="en-GB"/>
        </w:rPr>
        <w:t>-</w:t>
      </w:r>
      <w:r w:rsidRPr="0091539A">
        <w:rPr>
          <w:rFonts w:asciiTheme="majorHAnsi" w:hAnsiTheme="majorHAnsi" w:cstheme="minorHAnsi"/>
          <w:sz w:val="24"/>
          <w:szCs w:val="24"/>
          <w:lang w:val="en-GB"/>
        </w:rPr>
        <w:t>culturalexchange and trade, why do the peopleparticipating feel they must differentiate between gifts, sacrifices andcommodities?</w:t>
      </w:r>
    </w:p>
    <w:p w:rsidR="000A30A1" w:rsidRPr="0091539A" w:rsidRDefault="00971F9D" w:rsidP="00D21CCF">
      <w:pPr>
        <w:pStyle w:val="ListParagraph"/>
        <w:numPr>
          <w:ilvl w:val="0"/>
          <w:numId w:val="9"/>
        </w:num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According to Marx, w</w:t>
      </w:r>
      <w:r w:rsidR="00FE7376" w:rsidRPr="0091539A">
        <w:rPr>
          <w:rFonts w:asciiTheme="majorHAnsi" w:hAnsiTheme="majorHAnsi" w:cstheme="minorHAnsi"/>
          <w:sz w:val="24"/>
          <w:szCs w:val="24"/>
          <w:lang w:val="en-GB"/>
        </w:rPr>
        <w:t>hy does commodity fetishism lead to or deepen alienation in modernity?</w:t>
      </w:r>
    </w:p>
    <w:p w:rsidR="003E4F39" w:rsidRPr="0091539A" w:rsidRDefault="003E4F39" w:rsidP="00D21CCF">
      <w:pPr>
        <w:pStyle w:val="ListParagraph"/>
        <w:numPr>
          <w:ilvl w:val="0"/>
          <w:numId w:val="9"/>
        </w:num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lastRenderedPageBreak/>
        <w:t>According to the ethnographic record, how is commodity fetishism experienced differently in post-socialist contexts?</w:t>
      </w:r>
    </w:p>
    <w:p w:rsidR="00E15644" w:rsidRPr="0091539A" w:rsidRDefault="00E15644" w:rsidP="0024116D">
      <w:pPr>
        <w:rPr>
          <w:rFonts w:asciiTheme="majorHAnsi" w:hAnsiTheme="majorHAnsi" w:cstheme="minorHAnsi"/>
          <w:b/>
          <w:sz w:val="24"/>
          <w:szCs w:val="24"/>
          <w:lang w:val="en-GB"/>
        </w:rPr>
      </w:pPr>
    </w:p>
    <w:p w:rsidR="00890017" w:rsidRPr="0091539A" w:rsidRDefault="00B3084B" w:rsidP="0024116D">
      <w:pPr>
        <w:rPr>
          <w:rFonts w:asciiTheme="majorHAnsi" w:hAnsiTheme="majorHAnsi" w:cstheme="minorHAnsi"/>
          <w:b/>
          <w:sz w:val="24"/>
          <w:szCs w:val="24"/>
          <w:lang w:val="en-GB"/>
        </w:rPr>
      </w:pPr>
      <w:r w:rsidRPr="0091539A">
        <w:rPr>
          <w:rFonts w:asciiTheme="majorHAnsi" w:hAnsiTheme="majorHAnsi" w:cstheme="minorHAnsi"/>
          <w:b/>
          <w:sz w:val="24"/>
          <w:szCs w:val="24"/>
          <w:lang w:val="en-GB"/>
        </w:rPr>
        <w:t>Week nine</w:t>
      </w:r>
      <w:r w:rsidR="00890017" w:rsidRPr="0091539A">
        <w:rPr>
          <w:rFonts w:asciiTheme="majorHAnsi" w:hAnsiTheme="majorHAnsi" w:cstheme="minorHAnsi"/>
          <w:b/>
          <w:sz w:val="24"/>
          <w:szCs w:val="24"/>
          <w:lang w:val="en-GB"/>
        </w:rPr>
        <w:t xml:space="preserve">: </w:t>
      </w:r>
      <w:r w:rsidR="00971F9D" w:rsidRPr="0091539A">
        <w:rPr>
          <w:rFonts w:asciiTheme="majorHAnsi" w:hAnsiTheme="majorHAnsi" w:cstheme="minorHAnsi"/>
          <w:b/>
          <w:sz w:val="24"/>
          <w:szCs w:val="24"/>
          <w:lang w:val="en-GB"/>
        </w:rPr>
        <w:t>Gift exchange and gift economies</w:t>
      </w:r>
    </w:p>
    <w:p w:rsidR="00971F9D" w:rsidRPr="0091539A" w:rsidRDefault="00971F9D" w:rsidP="0024116D">
      <w:pPr>
        <w:rPr>
          <w:rFonts w:asciiTheme="majorHAnsi" w:hAnsiTheme="majorHAnsi" w:cstheme="minorHAnsi"/>
          <w:sz w:val="24"/>
          <w:szCs w:val="24"/>
          <w:lang w:val="en-GB"/>
        </w:rPr>
      </w:pPr>
    </w:p>
    <w:p w:rsidR="00971F9D" w:rsidRPr="0091539A" w:rsidRDefault="00971F9D" w:rsidP="00786078">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Commodities are generally understood as goods that are subject to market exchange but anthropologists have expanded, problematized and relativized this definition. </w:t>
      </w:r>
      <w:r w:rsidR="00995E90" w:rsidRPr="0091539A">
        <w:rPr>
          <w:rFonts w:asciiTheme="majorHAnsi" w:hAnsiTheme="majorHAnsi" w:cstheme="minorHAnsi"/>
          <w:sz w:val="24"/>
          <w:szCs w:val="24"/>
          <w:lang w:val="en-GB"/>
        </w:rPr>
        <w:t xml:space="preserve"> In this lecture we will look at Marcel Mauss’s famous argument in </w:t>
      </w:r>
      <w:r w:rsidR="00995E90" w:rsidRPr="0091539A">
        <w:rPr>
          <w:rFonts w:asciiTheme="majorHAnsi" w:hAnsiTheme="majorHAnsi" w:cstheme="minorHAnsi"/>
          <w:i/>
          <w:sz w:val="24"/>
          <w:szCs w:val="24"/>
          <w:lang w:val="en-GB"/>
        </w:rPr>
        <w:t>The Gift</w:t>
      </w:r>
      <w:r w:rsidR="00995E90" w:rsidRPr="0091539A">
        <w:rPr>
          <w:rFonts w:asciiTheme="majorHAnsi" w:hAnsiTheme="majorHAnsi" w:cstheme="minorHAnsi"/>
          <w:sz w:val="24"/>
          <w:szCs w:val="24"/>
          <w:lang w:val="en-GB"/>
        </w:rPr>
        <w:t>, and attempt to analyse the difference between gifts and commodities.</w:t>
      </w:r>
    </w:p>
    <w:p w:rsidR="00786078" w:rsidRPr="0091539A" w:rsidRDefault="00786078" w:rsidP="00786078">
      <w:pPr>
        <w:autoSpaceDE w:val="0"/>
        <w:autoSpaceDN w:val="0"/>
        <w:adjustRightInd w:val="0"/>
        <w:rPr>
          <w:rFonts w:asciiTheme="majorHAnsi" w:hAnsiTheme="majorHAnsi" w:cstheme="minorHAnsi"/>
          <w:sz w:val="24"/>
          <w:szCs w:val="24"/>
          <w:lang w:val="en-GB"/>
        </w:rPr>
      </w:pPr>
    </w:p>
    <w:p w:rsidR="00786078" w:rsidRPr="0091539A" w:rsidRDefault="00786078" w:rsidP="00786078">
      <w:pPr>
        <w:rPr>
          <w:rFonts w:asciiTheme="majorHAnsi" w:hAnsiTheme="majorHAnsi" w:cstheme="minorHAnsi"/>
          <w:b/>
          <w:sz w:val="24"/>
          <w:szCs w:val="24"/>
          <w:lang w:val="en-GB"/>
        </w:rPr>
      </w:pPr>
      <w:r w:rsidRPr="0091539A">
        <w:rPr>
          <w:rFonts w:asciiTheme="majorHAnsi" w:hAnsiTheme="majorHAnsi" w:cstheme="minorHAnsi"/>
          <w:b/>
          <w:sz w:val="24"/>
          <w:szCs w:val="24"/>
          <w:lang w:val="en-GB"/>
        </w:rPr>
        <w:t xml:space="preserve">Required Readings </w:t>
      </w:r>
    </w:p>
    <w:p w:rsidR="00786078" w:rsidRPr="0091539A" w:rsidRDefault="00786078" w:rsidP="003758AF">
      <w:pPr>
        <w:pStyle w:val="ListParagraph"/>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Mauss, Marcel, 1990. </w:t>
      </w:r>
      <w:r w:rsidRPr="0091539A">
        <w:rPr>
          <w:rFonts w:asciiTheme="majorHAnsi" w:hAnsiTheme="majorHAnsi" w:cstheme="minorHAnsi"/>
          <w:i/>
          <w:sz w:val="24"/>
          <w:szCs w:val="24"/>
          <w:lang w:val="en-GB"/>
        </w:rPr>
        <w:t>The Gift. London: Routledge</w:t>
      </w:r>
    </w:p>
    <w:p w:rsidR="00786078" w:rsidRPr="0091539A" w:rsidRDefault="00786078" w:rsidP="00786078">
      <w:pPr>
        <w:rPr>
          <w:rFonts w:asciiTheme="majorHAnsi" w:hAnsiTheme="majorHAnsi" w:cstheme="minorHAnsi"/>
          <w:sz w:val="24"/>
          <w:szCs w:val="24"/>
          <w:lang w:val="en-GB"/>
        </w:rPr>
      </w:pPr>
    </w:p>
    <w:p w:rsidR="00786078" w:rsidRPr="0091539A" w:rsidRDefault="00997FCC" w:rsidP="00786078">
      <w:pPr>
        <w:rPr>
          <w:rFonts w:asciiTheme="majorHAnsi" w:hAnsiTheme="majorHAnsi" w:cstheme="minorHAnsi"/>
          <w:b/>
          <w:sz w:val="24"/>
          <w:szCs w:val="24"/>
          <w:lang w:val="en-GB"/>
        </w:rPr>
      </w:pPr>
      <w:r w:rsidRPr="0091539A">
        <w:rPr>
          <w:rFonts w:asciiTheme="majorHAnsi" w:hAnsiTheme="majorHAnsi" w:cstheme="minorHAnsi"/>
          <w:b/>
          <w:sz w:val="24"/>
          <w:szCs w:val="24"/>
          <w:lang w:val="en-GB"/>
        </w:rPr>
        <w:t>Additional</w:t>
      </w:r>
      <w:r w:rsidR="00786078" w:rsidRPr="0091539A">
        <w:rPr>
          <w:rFonts w:asciiTheme="majorHAnsi" w:hAnsiTheme="majorHAnsi" w:cstheme="minorHAnsi"/>
          <w:b/>
          <w:sz w:val="24"/>
          <w:szCs w:val="24"/>
          <w:lang w:val="en-GB"/>
        </w:rPr>
        <w:t xml:space="preserve"> Readings</w:t>
      </w:r>
    </w:p>
    <w:p w:rsidR="000E3D12" w:rsidRPr="0091539A" w:rsidRDefault="000E3D12" w:rsidP="003758AF">
      <w:pPr>
        <w:pStyle w:val="ListParagraph"/>
        <w:rPr>
          <w:rFonts w:asciiTheme="majorHAnsi" w:hAnsiTheme="majorHAnsi" w:cstheme="minorHAnsi"/>
          <w:sz w:val="24"/>
          <w:szCs w:val="24"/>
          <w:lang w:val="en-GB"/>
        </w:rPr>
      </w:pPr>
      <w:r w:rsidRPr="0091539A">
        <w:rPr>
          <w:rFonts w:asciiTheme="majorHAnsi" w:hAnsiTheme="majorHAnsi" w:cstheme="minorHAnsi"/>
          <w:sz w:val="24"/>
          <w:szCs w:val="24"/>
          <w:lang w:val="en-GB"/>
        </w:rPr>
        <w:t>Dumont, Louis, 1980.  ‘On Value’ Proceedings of the British Academy, no 66; 207 - 241,  Reprinted</w:t>
      </w:r>
      <w:r w:rsidR="0091539A"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as</w:t>
      </w:r>
      <w:r w:rsidR="0091539A"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 xml:space="preserve">Dumont, Louis, 2013. </w:t>
      </w:r>
      <w:r w:rsidRPr="0091539A">
        <w:rPr>
          <w:rFonts w:asciiTheme="majorHAnsi" w:hAnsiTheme="majorHAnsi" w:cstheme="minorHAnsi"/>
          <w:i/>
          <w:sz w:val="24"/>
          <w:szCs w:val="24"/>
          <w:lang w:val="en-GB"/>
        </w:rPr>
        <w:t>HAU: Journal of Ethnographic Theory</w:t>
      </w:r>
      <w:r w:rsidRPr="0091539A">
        <w:rPr>
          <w:rFonts w:asciiTheme="majorHAnsi" w:hAnsiTheme="majorHAnsi" w:cstheme="minorHAnsi"/>
          <w:sz w:val="24"/>
          <w:szCs w:val="24"/>
          <w:lang w:val="en-GB"/>
        </w:rPr>
        <w:t xml:space="preserve"> 3 (1): 287–315.</w:t>
      </w:r>
    </w:p>
    <w:p w:rsidR="00971F9D" w:rsidRPr="0091539A" w:rsidRDefault="00971F9D" w:rsidP="0024116D">
      <w:pPr>
        <w:rPr>
          <w:rFonts w:asciiTheme="majorHAnsi" w:hAnsiTheme="majorHAnsi" w:cstheme="minorHAnsi"/>
          <w:sz w:val="24"/>
          <w:szCs w:val="24"/>
          <w:lang w:val="en-GB"/>
        </w:rPr>
      </w:pPr>
    </w:p>
    <w:p w:rsidR="00971F9D" w:rsidRPr="0091539A" w:rsidRDefault="00971F9D" w:rsidP="0024116D">
      <w:pPr>
        <w:rPr>
          <w:rFonts w:asciiTheme="majorHAnsi" w:hAnsiTheme="majorHAnsi" w:cstheme="minorHAnsi"/>
          <w:b/>
          <w:sz w:val="24"/>
          <w:szCs w:val="24"/>
          <w:lang w:val="en-GB"/>
        </w:rPr>
      </w:pPr>
      <w:r w:rsidRPr="0091539A">
        <w:rPr>
          <w:rFonts w:asciiTheme="majorHAnsi" w:hAnsiTheme="majorHAnsi" w:cstheme="minorHAnsi"/>
          <w:b/>
          <w:sz w:val="24"/>
          <w:szCs w:val="24"/>
          <w:lang w:val="en-GB"/>
        </w:rPr>
        <w:t>Seminar Questions</w:t>
      </w:r>
    </w:p>
    <w:p w:rsidR="00971F9D" w:rsidRPr="0091539A" w:rsidRDefault="00971F9D" w:rsidP="00D21CCF">
      <w:pPr>
        <w:pStyle w:val="ListParagraph"/>
        <w:numPr>
          <w:ilvl w:val="0"/>
          <w:numId w:val="10"/>
        </w:numPr>
        <w:rPr>
          <w:rFonts w:asciiTheme="majorHAnsi" w:hAnsiTheme="majorHAnsi" w:cstheme="minorHAnsi"/>
          <w:sz w:val="24"/>
          <w:szCs w:val="24"/>
          <w:lang w:val="en-GB"/>
        </w:rPr>
      </w:pPr>
      <w:r w:rsidRPr="0091539A">
        <w:rPr>
          <w:rFonts w:asciiTheme="majorHAnsi" w:hAnsiTheme="majorHAnsi" w:cstheme="minorHAnsi"/>
          <w:sz w:val="24"/>
          <w:szCs w:val="24"/>
          <w:lang w:val="en-GB"/>
        </w:rPr>
        <w:t>Is there such a thing as a free gift?</w:t>
      </w:r>
    </w:p>
    <w:p w:rsidR="00786078" w:rsidRPr="0091539A" w:rsidRDefault="00786078" w:rsidP="00D21CCF">
      <w:pPr>
        <w:pStyle w:val="ListParagraph"/>
        <w:numPr>
          <w:ilvl w:val="0"/>
          <w:numId w:val="10"/>
        </w:numPr>
        <w:rPr>
          <w:rFonts w:asciiTheme="majorHAnsi" w:hAnsiTheme="majorHAnsi" w:cstheme="minorHAnsi"/>
          <w:sz w:val="24"/>
          <w:szCs w:val="24"/>
          <w:lang w:val="en-GB"/>
        </w:rPr>
      </w:pPr>
      <w:r w:rsidRPr="0091539A">
        <w:rPr>
          <w:rFonts w:asciiTheme="majorHAnsi" w:hAnsiTheme="majorHAnsi" w:cstheme="minorHAnsi"/>
          <w:sz w:val="24"/>
          <w:szCs w:val="24"/>
          <w:lang w:val="en-GB"/>
        </w:rPr>
        <w:t>Why do people exchange gifts?</w:t>
      </w:r>
    </w:p>
    <w:p w:rsidR="00995E90" w:rsidRPr="0091539A" w:rsidRDefault="00995E90" w:rsidP="00D21CCF">
      <w:pPr>
        <w:pStyle w:val="ListParagraph"/>
        <w:numPr>
          <w:ilvl w:val="0"/>
          <w:numId w:val="10"/>
        </w:numPr>
        <w:rPr>
          <w:rFonts w:asciiTheme="majorHAnsi" w:hAnsiTheme="majorHAnsi" w:cstheme="minorHAnsi"/>
          <w:sz w:val="24"/>
          <w:szCs w:val="24"/>
          <w:lang w:val="en-GB"/>
        </w:rPr>
      </w:pPr>
      <w:r w:rsidRPr="0091539A">
        <w:rPr>
          <w:rFonts w:asciiTheme="majorHAnsi" w:hAnsiTheme="majorHAnsi" w:cstheme="minorHAnsi"/>
          <w:sz w:val="24"/>
          <w:szCs w:val="24"/>
          <w:lang w:val="en-GB"/>
        </w:rPr>
        <w:t>To what extent are gifts and commodities different?</w:t>
      </w:r>
    </w:p>
    <w:p w:rsidR="00386A60" w:rsidRPr="0091539A" w:rsidRDefault="00386A60" w:rsidP="00386A60">
      <w:pPr>
        <w:rPr>
          <w:rFonts w:asciiTheme="majorHAnsi" w:hAnsiTheme="majorHAnsi" w:cstheme="minorHAnsi"/>
          <w:sz w:val="24"/>
          <w:szCs w:val="24"/>
          <w:lang w:val="en-GB"/>
        </w:rPr>
      </w:pPr>
    </w:p>
    <w:p w:rsidR="00386A60" w:rsidRPr="0091539A" w:rsidRDefault="00B3084B" w:rsidP="00386A60">
      <w:pPr>
        <w:autoSpaceDE w:val="0"/>
        <w:autoSpaceDN w:val="0"/>
        <w:adjustRightInd w:val="0"/>
        <w:rPr>
          <w:rFonts w:asciiTheme="majorHAnsi" w:hAnsiTheme="majorHAnsi" w:cstheme="minorHAnsi"/>
          <w:b/>
          <w:sz w:val="24"/>
          <w:szCs w:val="24"/>
          <w:lang w:val="en-GB"/>
        </w:rPr>
      </w:pPr>
      <w:r w:rsidRPr="0091539A">
        <w:rPr>
          <w:rFonts w:asciiTheme="majorHAnsi" w:hAnsiTheme="majorHAnsi" w:cstheme="minorHAnsi"/>
          <w:b/>
          <w:sz w:val="24"/>
          <w:szCs w:val="24"/>
          <w:lang w:val="en-GB"/>
        </w:rPr>
        <w:t>Week ten</w:t>
      </w:r>
      <w:r w:rsidR="00386A60" w:rsidRPr="0091539A">
        <w:rPr>
          <w:rFonts w:asciiTheme="majorHAnsi" w:hAnsiTheme="majorHAnsi" w:cstheme="minorHAnsi"/>
          <w:b/>
          <w:sz w:val="24"/>
          <w:szCs w:val="24"/>
          <w:lang w:val="en-GB"/>
        </w:rPr>
        <w:t>: Reciprocity</w:t>
      </w:r>
    </w:p>
    <w:p w:rsidR="00386A60" w:rsidRPr="0091539A" w:rsidRDefault="00386A60" w:rsidP="00386A60">
      <w:pPr>
        <w:autoSpaceDE w:val="0"/>
        <w:autoSpaceDN w:val="0"/>
        <w:adjustRightInd w:val="0"/>
        <w:rPr>
          <w:rFonts w:asciiTheme="majorHAnsi" w:hAnsiTheme="majorHAnsi" w:cstheme="minorHAnsi"/>
          <w:sz w:val="24"/>
          <w:szCs w:val="24"/>
          <w:lang w:val="en-GB"/>
        </w:rPr>
      </w:pPr>
    </w:p>
    <w:p w:rsidR="00386A60" w:rsidRPr="0091539A" w:rsidRDefault="00971F9D" w:rsidP="00386A60">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In this lecture we will cover the</w:t>
      </w:r>
      <w:r w:rsidR="00386A60" w:rsidRPr="0091539A">
        <w:rPr>
          <w:rFonts w:asciiTheme="majorHAnsi" w:hAnsiTheme="majorHAnsi" w:cstheme="minorHAnsi"/>
          <w:sz w:val="24"/>
          <w:szCs w:val="24"/>
          <w:lang w:val="en-GB"/>
        </w:rPr>
        <w:t xml:space="preserve"> formal</w:t>
      </w:r>
      <w:r w:rsidRPr="0091539A">
        <w:rPr>
          <w:rFonts w:asciiTheme="majorHAnsi" w:hAnsiTheme="majorHAnsi" w:cstheme="minorHAnsi"/>
          <w:sz w:val="24"/>
          <w:szCs w:val="24"/>
          <w:lang w:val="en-GB"/>
        </w:rPr>
        <w:t>ist-substantivist debate, which</w:t>
      </w:r>
      <w:r w:rsidR="00386A60" w:rsidRPr="0091539A">
        <w:rPr>
          <w:rFonts w:asciiTheme="majorHAnsi" w:hAnsiTheme="majorHAnsi" w:cstheme="minorHAnsi"/>
          <w:sz w:val="24"/>
          <w:szCs w:val="24"/>
          <w:lang w:val="en-GB"/>
        </w:rPr>
        <w:t xml:space="preserve"> concerned the kinds of explanations andmodels that could be used to understand economic life cross</w:t>
      </w:r>
      <w:r w:rsidRPr="0091539A">
        <w:rPr>
          <w:rFonts w:asciiTheme="majorHAnsi" w:hAnsiTheme="majorHAnsi" w:cstheme="minorHAnsi"/>
          <w:sz w:val="24"/>
          <w:szCs w:val="24"/>
          <w:lang w:val="en-GB"/>
        </w:rPr>
        <w:t xml:space="preserve">-culturally. To what extent can </w:t>
      </w:r>
      <w:r w:rsidR="00386A60" w:rsidRPr="0091539A">
        <w:rPr>
          <w:rFonts w:asciiTheme="majorHAnsi" w:hAnsiTheme="majorHAnsi" w:cstheme="minorHAnsi"/>
          <w:sz w:val="24"/>
          <w:szCs w:val="24"/>
          <w:lang w:val="en-GB"/>
        </w:rPr>
        <w:t>we assume generalized utilitarianism and maximization to be universal? Are markets always</w:t>
      </w:r>
      <w:r w:rsidRPr="0091539A">
        <w:rPr>
          <w:rFonts w:asciiTheme="majorHAnsi" w:hAnsiTheme="majorHAnsi" w:cstheme="minorHAnsi"/>
          <w:sz w:val="24"/>
          <w:szCs w:val="24"/>
          <w:lang w:val="en-GB"/>
        </w:rPr>
        <w:t xml:space="preserve"> embedded</w:t>
      </w:r>
      <w:r w:rsidR="00386A60" w:rsidRPr="0091539A">
        <w:rPr>
          <w:rFonts w:asciiTheme="majorHAnsi" w:hAnsiTheme="majorHAnsi" w:cstheme="minorHAnsi"/>
          <w:sz w:val="24"/>
          <w:szCs w:val="24"/>
          <w:lang w:val="en-GB"/>
        </w:rPr>
        <w:t>? And what role is played by the natural environment?</w:t>
      </w:r>
    </w:p>
    <w:p w:rsidR="00971F9D" w:rsidRPr="0091539A" w:rsidRDefault="00971F9D" w:rsidP="00386A60">
      <w:pPr>
        <w:autoSpaceDE w:val="0"/>
        <w:autoSpaceDN w:val="0"/>
        <w:adjustRightInd w:val="0"/>
        <w:rPr>
          <w:rFonts w:asciiTheme="majorHAnsi" w:hAnsiTheme="majorHAnsi" w:cstheme="minorHAnsi"/>
          <w:sz w:val="24"/>
          <w:szCs w:val="24"/>
          <w:lang w:val="en-GB"/>
        </w:rPr>
      </w:pPr>
    </w:p>
    <w:p w:rsidR="00971F9D" w:rsidRPr="0091539A" w:rsidRDefault="00971F9D" w:rsidP="00386A60">
      <w:pPr>
        <w:autoSpaceDE w:val="0"/>
        <w:autoSpaceDN w:val="0"/>
        <w:adjustRightInd w:val="0"/>
        <w:rPr>
          <w:rFonts w:asciiTheme="majorHAnsi" w:hAnsiTheme="majorHAnsi" w:cstheme="minorHAnsi"/>
          <w:b/>
          <w:sz w:val="24"/>
          <w:szCs w:val="24"/>
          <w:lang w:val="en-GB"/>
        </w:rPr>
      </w:pPr>
      <w:r w:rsidRPr="0091539A">
        <w:rPr>
          <w:rFonts w:asciiTheme="majorHAnsi" w:hAnsiTheme="majorHAnsi" w:cstheme="minorHAnsi"/>
          <w:b/>
          <w:sz w:val="24"/>
          <w:szCs w:val="24"/>
          <w:lang w:val="en-GB"/>
        </w:rPr>
        <w:t>Required readings</w:t>
      </w:r>
    </w:p>
    <w:p w:rsidR="00386A60" w:rsidRPr="0091539A" w:rsidRDefault="00386A60" w:rsidP="00386A60">
      <w:pPr>
        <w:autoSpaceDE w:val="0"/>
        <w:autoSpaceDN w:val="0"/>
        <w:adjustRightInd w:val="0"/>
        <w:rPr>
          <w:rFonts w:asciiTheme="majorHAnsi" w:hAnsiTheme="majorHAnsi" w:cstheme="minorHAnsi"/>
          <w:sz w:val="24"/>
          <w:szCs w:val="24"/>
          <w:lang w:val="en-GB"/>
        </w:rPr>
      </w:pPr>
    </w:p>
    <w:p w:rsidR="00786078" w:rsidRPr="0091539A" w:rsidRDefault="00903F67" w:rsidP="003758AF">
      <w:pPr>
        <w:pStyle w:val="ListParagraph"/>
        <w:rPr>
          <w:rFonts w:asciiTheme="majorHAnsi" w:eastAsia="Arial Unicode MS" w:hAnsiTheme="majorHAnsi" w:cstheme="minorHAnsi"/>
          <w:sz w:val="24"/>
          <w:szCs w:val="24"/>
          <w:lang w:val="en-GB"/>
        </w:rPr>
      </w:pPr>
      <w:r w:rsidRPr="0091539A">
        <w:rPr>
          <w:rFonts w:asciiTheme="majorHAnsi" w:eastAsia="Arial Unicode MS" w:hAnsiTheme="majorHAnsi" w:cstheme="minorHAnsi"/>
          <w:sz w:val="24"/>
          <w:szCs w:val="24"/>
          <w:lang w:val="en-GB"/>
        </w:rPr>
        <w:t>Marshall Sahlins 1972:</w:t>
      </w:r>
      <w:r w:rsidR="00386A60" w:rsidRPr="0091539A">
        <w:rPr>
          <w:rFonts w:asciiTheme="majorHAnsi" w:eastAsia="Arial Unicode MS" w:hAnsiTheme="majorHAnsi" w:cstheme="minorHAnsi"/>
          <w:sz w:val="24"/>
          <w:szCs w:val="24"/>
          <w:lang w:val="en-GB"/>
        </w:rPr>
        <w:t xml:space="preserve"> </w:t>
      </w:r>
      <w:r w:rsidRPr="0091539A">
        <w:rPr>
          <w:rFonts w:asciiTheme="majorHAnsi" w:eastAsia="Arial Unicode MS" w:hAnsiTheme="majorHAnsi" w:cstheme="minorHAnsi"/>
          <w:i/>
          <w:sz w:val="24"/>
          <w:szCs w:val="24"/>
          <w:lang w:val="en-GB"/>
        </w:rPr>
        <w:t>The Original Affluent S</w:t>
      </w:r>
      <w:r w:rsidR="00386A60" w:rsidRPr="0091539A">
        <w:rPr>
          <w:rFonts w:asciiTheme="majorHAnsi" w:eastAsia="Arial Unicode MS" w:hAnsiTheme="majorHAnsi" w:cstheme="minorHAnsi"/>
          <w:i/>
          <w:sz w:val="24"/>
          <w:szCs w:val="24"/>
          <w:lang w:val="en-GB"/>
        </w:rPr>
        <w:t>ociety</w:t>
      </w:r>
      <w:r w:rsidRPr="0091539A">
        <w:rPr>
          <w:rFonts w:asciiTheme="majorHAnsi" w:eastAsia="Arial Unicode MS" w:hAnsiTheme="majorHAnsi" w:cstheme="minorHAnsi"/>
          <w:sz w:val="24"/>
          <w:szCs w:val="24"/>
          <w:lang w:val="en-GB"/>
        </w:rPr>
        <w:t xml:space="preserve">, in </w:t>
      </w:r>
      <w:r w:rsidRPr="0091539A">
        <w:rPr>
          <w:rFonts w:asciiTheme="majorHAnsi" w:eastAsia="Arial Unicode MS" w:hAnsiTheme="majorHAnsi" w:cstheme="minorHAnsi"/>
          <w:i/>
          <w:sz w:val="24"/>
          <w:szCs w:val="24"/>
          <w:lang w:val="en-GB"/>
        </w:rPr>
        <w:t>Stone Age Economics</w:t>
      </w:r>
    </w:p>
    <w:p w:rsidR="00EE37E6" w:rsidRPr="0091539A" w:rsidRDefault="00EE37E6" w:rsidP="00EE37E6">
      <w:pPr>
        <w:rPr>
          <w:rFonts w:asciiTheme="majorHAnsi" w:hAnsiTheme="majorHAnsi" w:cstheme="minorHAnsi"/>
          <w:sz w:val="24"/>
          <w:szCs w:val="24"/>
          <w:lang w:val="en-GB"/>
        </w:rPr>
      </w:pPr>
    </w:p>
    <w:p w:rsidR="00EE37E6" w:rsidRPr="0091539A" w:rsidRDefault="00EE37E6" w:rsidP="00EE37E6">
      <w:pPr>
        <w:rPr>
          <w:rFonts w:asciiTheme="majorHAnsi" w:hAnsiTheme="majorHAnsi" w:cstheme="minorHAnsi"/>
          <w:b/>
          <w:sz w:val="24"/>
          <w:szCs w:val="24"/>
          <w:lang w:val="en-GB"/>
        </w:rPr>
      </w:pPr>
      <w:r w:rsidRPr="0091539A">
        <w:rPr>
          <w:rFonts w:asciiTheme="majorHAnsi" w:hAnsiTheme="majorHAnsi" w:cstheme="minorHAnsi"/>
          <w:b/>
          <w:sz w:val="24"/>
          <w:szCs w:val="24"/>
          <w:lang w:val="en-GB"/>
        </w:rPr>
        <w:t>Additional Readings</w:t>
      </w:r>
    </w:p>
    <w:p w:rsidR="008E2B94" w:rsidRPr="0091539A" w:rsidRDefault="00386A60" w:rsidP="007B68B7">
      <w:pPr>
        <w:pStyle w:val="ListParagraph"/>
        <w:rPr>
          <w:rFonts w:asciiTheme="majorHAnsi" w:eastAsia="Arial Unicode MS" w:hAnsiTheme="majorHAnsi" w:cstheme="minorHAnsi"/>
          <w:sz w:val="24"/>
          <w:szCs w:val="24"/>
          <w:lang w:val="en-GB"/>
        </w:rPr>
      </w:pPr>
      <w:r w:rsidRPr="0091539A">
        <w:rPr>
          <w:rFonts w:asciiTheme="majorHAnsi" w:hAnsiTheme="majorHAnsi" w:cstheme="minorHAnsi"/>
          <w:sz w:val="24"/>
          <w:szCs w:val="24"/>
          <w:lang w:val="en-GB"/>
        </w:rPr>
        <w:t>Woodburn, James. 1982. Egalitarian Societies. Man vol. 17, issue 3, pp. 431-451.</w:t>
      </w:r>
    </w:p>
    <w:p w:rsidR="008E2B94" w:rsidRPr="0091539A" w:rsidRDefault="008E2B94" w:rsidP="00386A60">
      <w:pPr>
        <w:rPr>
          <w:rFonts w:asciiTheme="majorHAnsi" w:hAnsiTheme="majorHAnsi" w:cstheme="minorHAnsi"/>
          <w:sz w:val="24"/>
          <w:szCs w:val="24"/>
          <w:lang w:val="en-GB"/>
        </w:rPr>
      </w:pPr>
    </w:p>
    <w:p w:rsidR="0068166A" w:rsidRPr="0091539A" w:rsidRDefault="00B3084B" w:rsidP="0068166A">
      <w:pPr>
        <w:rPr>
          <w:rFonts w:asciiTheme="majorHAnsi" w:hAnsiTheme="majorHAnsi" w:cstheme="minorHAnsi"/>
          <w:b/>
          <w:sz w:val="24"/>
          <w:szCs w:val="24"/>
          <w:lang w:val="en-GB"/>
        </w:rPr>
      </w:pPr>
      <w:r w:rsidRPr="0091539A">
        <w:rPr>
          <w:rFonts w:asciiTheme="majorHAnsi" w:hAnsiTheme="majorHAnsi" w:cstheme="minorHAnsi"/>
          <w:b/>
          <w:sz w:val="24"/>
          <w:szCs w:val="24"/>
          <w:lang w:val="en-GB"/>
        </w:rPr>
        <w:t>Week eleven</w:t>
      </w:r>
      <w:r w:rsidR="0068166A" w:rsidRPr="0091539A">
        <w:rPr>
          <w:rFonts w:asciiTheme="majorHAnsi" w:hAnsiTheme="majorHAnsi" w:cstheme="minorHAnsi"/>
          <w:b/>
          <w:sz w:val="24"/>
          <w:szCs w:val="24"/>
          <w:lang w:val="en-GB"/>
        </w:rPr>
        <w:t>: The state</w:t>
      </w:r>
    </w:p>
    <w:p w:rsidR="0068166A" w:rsidRPr="0091539A" w:rsidRDefault="0068166A" w:rsidP="0068166A">
      <w:pPr>
        <w:rPr>
          <w:rFonts w:asciiTheme="majorHAnsi" w:hAnsiTheme="majorHAnsi" w:cstheme="minorHAnsi"/>
          <w:b/>
          <w:sz w:val="24"/>
          <w:szCs w:val="24"/>
          <w:lang w:val="en-GB"/>
        </w:rPr>
      </w:pPr>
    </w:p>
    <w:p w:rsidR="001C5878" w:rsidRPr="0091539A" w:rsidRDefault="0068166A" w:rsidP="0068166A">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This week we will ask just what kind of social form is a State. </w:t>
      </w:r>
      <w:r w:rsidR="001C5878" w:rsidRPr="0091539A">
        <w:rPr>
          <w:rFonts w:asciiTheme="majorHAnsi" w:hAnsiTheme="majorHAnsi" w:cstheme="minorHAnsi"/>
          <w:sz w:val="24"/>
          <w:szCs w:val="24"/>
          <w:lang w:val="en-GB"/>
        </w:rPr>
        <w:t>W</w:t>
      </w:r>
      <w:r w:rsidRPr="0091539A">
        <w:rPr>
          <w:rFonts w:asciiTheme="majorHAnsi" w:hAnsiTheme="majorHAnsi" w:cstheme="minorHAnsi"/>
          <w:sz w:val="24"/>
          <w:szCs w:val="24"/>
          <w:lang w:val="en-GB"/>
        </w:rPr>
        <w:t>hy is ‘the State’ such an elusive form when its effects can be so</w:t>
      </w:r>
      <w:r w:rsidR="00903F67"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concretely felt?</w:t>
      </w:r>
      <w:r w:rsidR="001C5878" w:rsidRPr="0091539A">
        <w:rPr>
          <w:rFonts w:asciiTheme="majorHAnsi" w:hAnsiTheme="majorHAnsi" w:cstheme="minorHAnsi"/>
          <w:sz w:val="24"/>
          <w:szCs w:val="24"/>
          <w:lang w:val="en-GB"/>
        </w:rPr>
        <w:t xml:space="preserve"> How can it be approached ethnographically? We will examine possible ethnographical approaches to the state, based on the work of Trouillot, Scott and </w:t>
      </w:r>
      <w:r w:rsidR="00EE37E6" w:rsidRPr="0091539A">
        <w:rPr>
          <w:rFonts w:asciiTheme="majorHAnsi" w:hAnsiTheme="majorHAnsi" w:cstheme="minorHAnsi"/>
          <w:sz w:val="24"/>
          <w:szCs w:val="24"/>
          <w:lang w:val="en-GB"/>
        </w:rPr>
        <w:t xml:space="preserve">Gupta and Ferguson. We will then consider some case studies, including </w:t>
      </w:r>
      <w:r w:rsidR="001C5878" w:rsidRPr="0091539A">
        <w:rPr>
          <w:rFonts w:asciiTheme="majorHAnsi" w:hAnsiTheme="majorHAnsi" w:cstheme="minorHAnsi"/>
          <w:sz w:val="24"/>
          <w:szCs w:val="24"/>
          <w:lang w:val="en-GB"/>
        </w:rPr>
        <w:t>Brković’s</w:t>
      </w:r>
      <w:r w:rsidR="00EE37E6" w:rsidRPr="0091539A">
        <w:rPr>
          <w:rFonts w:asciiTheme="majorHAnsi" w:hAnsiTheme="majorHAnsi" w:cstheme="minorHAnsi"/>
          <w:sz w:val="24"/>
          <w:szCs w:val="24"/>
          <w:lang w:val="en-GB"/>
        </w:rPr>
        <w:t xml:space="preserve">ethnography </w:t>
      </w:r>
      <w:r w:rsidR="001C5878" w:rsidRPr="0091539A">
        <w:rPr>
          <w:rFonts w:asciiTheme="majorHAnsi" w:hAnsiTheme="majorHAnsi" w:cstheme="minorHAnsi"/>
          <w:sz w:val="24"/>
          <w:szCs w:val="24"/>
          <w:lang w:val="en-GB"/>
        </w:rPr>
        <w:t>of humanitarian actions in a small town in Bosnia.</w:t>
      </w:r>
    </w:p>
    <w:p w:rsidR="0068166A" w:rsidRPr="0091539A" w:rsidRDefault="0068166A" w:rsidP="0068166A">
      <w:pPr>
        <w:pStyle w:val="Bibliography"/>
        <w:rPr>
          <w:rFonts w:asciiTheme="majorHAnsi" w:hAnsiTheme="majorHAnsi" w:cstheme="minorHAnsi"/>
          <w:sz w:val="24"/>
          <w:szCs w:val="24"/>
          <w:lang w:val="en-GB"/>
        </w:rPr>
      </w:pPr>
    </w:p>
    <w:p w:rsidR="0068166A" w:rsidRPr="0091539A" w:rsidRDefault="0068166A" w:rsidP="0068166A">
      <w:pPr>
        <w:pStyle w:val="Bibliography"/>
        <w:rPr>
          <w:rFonts w:asciiTheme="majorHAnsi" w:hAnsiTheme="majorHAnsi" w:cstheme="minorHAnsi"/>
          <w:b/>
          <w:sz w:val="24"/>
          <w:szCs w:val="24"/>
          <w:lang w:val="en-GB"/>
        </w:rPr>
      </w:pPr>
      <w:r w:rsidRPr="0091539A">
        <w:rPr>
          <w:rFonts w:asciiTheme="majorHAnsi" w:hAnsiTheme="majorHAnsi" w:cstheme="minorHAnsi"/>
          <w:b/>
          <w:sz w:val="24"/>
          <w:szCs w:val="24"/>
          <w:lang w:val="en-GB"/>
        </w:rPr>
        <w:lastRenderedPageBreak/>
        <w:t>Required Readings</w:t>
      </w:r>
    </w:p>
    <w:p w:rsidR="002A25E0" w:rsidRPr="0091539A" w:rsidRDefault="0068166A" w:rsidP="003758AF">
      <w:pPr>
        <w:pStyle w:val="Bibliography"/>
        <w:ind w:firstLine="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Trouillot, Michel, Rolph. 2001. “The Anthropology of the State in the Age of Globalization: Close Encounters of the Deceptive Kind.” </w:t>
      </w:r>
      <w:r w:rsidRPr="0091539A">
        <w:rPr>
          <w:rFonts w:asciiTheme="majorHAnsi" w:hAnsiTheme="majorHAnsi" w:cstheme="minorHAnsi"/>
          <w:i/>
          <w:iCs/>
          <w:sz w:val="24"/>
          <w:szCs w:val="24"/>
          <w:lang w:val="en-GB"/>
        </w:rPr>
        <w:t>Current Anthropology</w:t>
      </w:r>
      <w:r w:rsidRPr="0091539A">
        <w:rPr>
          <w:rFonts w:asciiTheme="majorHAnsi" w:hAnsiTheme="majorHAnsi" w:cstheme="minorHAnsi"/>
          <w:sz w:val="24"/>
          <w:szCs w:val="24"/>
          <w:lang w:val="en-GB"/>
        </w:rPr>
        <w:t xml:space="preserve"> 42 (1): 125–38.</w:t>
      </w:r>
    </w:p>
    <w:p w:rsidR="0068166A" w:rsidRPr="0091539A" w:rsidRDefault="0068166A" w:rsidP="0068166A">
      <w:pPr>
        <w:rPr>
          <w:rFonts w:asciiTheme="majorHAnsi" w:hAnsiTheme="majorHAnsi" w:cstheme="minorHAnsi"/>
          <w:sz w:val="24"/>
          <w:szCs w:val="24"/>
          <w:lang w:val="en-GB"/>
        </w:rPr>
      </w:pPr>
    </w:p>
    <w:p w:rsidR="0068166A" w:rsidRPr="0091539A" w:rsidRDefault="003758AF" w:rsidP="0068166A">
      <w:pPr>
        <w:rPr>
          <w:rFonts w:asciiTheme="majorHAnsi" w:hAnsiTheme="majorHAnsi" w:cstheme="minorHAnsi"/>
          <w:b/>
          <w:sz w:val="24"/>
          <w:szCs w:val="24"/>
          <w:lang w:val="en-GB"/>
        </w:rPr>
      </w:pPr>
      <w:r w:rsidRPr="0091539A">
        <w:rPr>
          <w:rFonts w:asciiTheme="majorHAnsi" w:hAnsiTheme="majorHAnsi" w:cstheme="minorHAnsi"/>
          <w:b/>
          <w:sz w:val="24"/>
          <w:szCs w:val="24"/>
          <w:lang w:val="en-GB"/>
        </w:rPr>
        <w:t xml:space="preserve">Additional </w:t>
      </w:r>
      <w:r w:rsidR="0068166A" w:rsidRPr="0091539A">
        <w:rPr>
          <w:rFonts w:asciiTheme="majorHAnsi" w:hAnsiTheme="majorHAnsi" w:cstheme="minorHAnsi"/>
          <w:b/>
          <w:sz w:val="24"/>
          <w:szCs w:val="24"/>
          <w:lang w:val="en-GB"/>
        </w:rPr>
        <w:t>Readings</w:t>
      </w:r>
    </w:p>
    <w:p w:rsidR="007B68B7" w:rsidRPr="0091539A" w:rsidRDefault="007B68B7" w:rsidP="007B68B7">
      <w:pPr>
        <w:pStyle w:val="Bibliography"/>
        <w:ind w:firstLine="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*Brković, Čarna. 2014. “Scaling Humanitarianism: Humanitarian Actions in a Bosnian Town.” </w:t>
      </w:r>
      <w:r w:rsidRPr="0091539A">
        <w:rPr>
          <w:rFonts w:asciiTheme="majorHAnsi" w:hAnsiTheme="majorHAnsi" w:cstheme="minorHAnsi"/>
          <w:i/>
          <w:iCs/>
          <w:sz w:val="24"/>
          <w:szCs w:val="24"/>
          <w:lang w:val="en-GB"/>
        </w:rPr>
        <w:t>Ethnos</w:t>
      </w:r>
      <w:r w:rsidRPr="0091539A">
        <w:rPr>
          <w:rFonts w:asciiTheme="majorHAnsi" w:hAnsiTheme="majorHAnsi" w:cstheme="minorHAnsi"/>
          <w:sz w:val="24"/>
          <w:szCs w:val="24"/>
          <w:lang w:val="en-GB"/>
        </w:rPr>
        <w:t>, no. ahead-of-print: 1–26.</w:t>
      </w:r>
    </w:p>
    <w:p w:rsidR="007B68B7" w:rsidRPr="0091539A" w:rsidRDefault="007B68B7" w:rsidP="007B68B7">
      <w:pPr>
        <w:autoSpaceDE w:val="0"/>
        <w:autoSpaceDN w:val="0"/>
        <w:adjustRightInd w:val="0"/>
        <w:rPr>
          <w:rFonts w:asciiTheme="majorHAnsi" w:hAnsiTheme="majorHAnsi" w:cstheme="minorHAnsi"/>
          <w:sz w:val="24"/>
          <w:szCs w:val="24"/>
          <w:lang w:val="en-GB"/>
        </w:rPr>
      </w:pPr>
    </w:p>
    <w:p w:rsidR="007B68B7" w:rsidRPr="0091539A" w:rsidRDefault="007B68B7" w:rsidP="007B68B7">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Gledhill, J. 1994 “From Hierarchy to Surveillance: The Politics of Agrarian</w:t>
      </w:r>
    </w:p>
    <w:p w:rsidR="007B68B7" w:rsidRPr="0091539A" w:rsidRDefault="007B68B7" w:rsidP="007B68B7">
      <w:pPr>
        <w:autoSpaceDE w:val="0"/>
        <w:autoSpaceDN w:val="0"/>
        <w:adjustRightInd w:val="0"/>
        <w:ind w:firstLine="720"/>
        <w:rPr>
          <w:rFonts w:asciiTheme="majorHAnsi" w:hAnsiTheme="majorHAnsi" w:cstheme="minorHAnsi"/>
          <w:sz w:val="24"/>
          <w:szCs w:val="24"/>
          <w:lang w:val="en-GB"/>
        </w:rPr>
      </w:pPr>
      <w:r w:rsidRPr="0091539A">
        <w:rPr>
          <w:rFonts w:asciiTheme="majorHAnsi" w:hAnsiTheme="majorHAnsi" w:cstheme="minorHAnsi"/>
          <w:sz w:val="24"/>
          <w:szCs w:val="24"/>
          <w:lang w:val="en-GB"/>
        </w:rPr>
        <w:t>Civilization and the Rise of the Western Nation State”. In Power and Its Disguises</w:t>
      </w:r>
    </w:p>
    <w:p w:rsidR="007B68B7" w:rsidRPr="0091539A" w:rsidRDefault="007B68B7" w:rsidP="007B68B7">
      <w:pPr>
        <w:autoSpaceDE w:val="0"/>
        <w:autoSpaceDN w:val="0"/>
        <w:adjustRightInd w:val="0"/>
        <w:ind w:firstLine="720"/>
        <w:rPr>
          <w:rFonts w:asciiTheme="majorHAnsi" w:hAnsiTheme="majorHAnsi" w:cstheme="minorHAnsi"/>
          <w:sz w:val="24"/>
          <w:szCs w:val="24"/>
          <w:lang w:val="en-GB"/>
        </w:rPr>
      </w:pPr>
      <w:r w:rsidRPr="0091539A">
        <w:rPr>
          <w:rFonts w:asciiTheme="majorHAnsi" w:hAnsiTheme="majorHAnsi" w:cstheme="minorHAnsi"/>
          <w:sz w:val="24"/>
          <w:szCs w:val="24"/>
          <w:lang w:val="en-GB"/>
        </w:rPr>
        <w:t>pp. 47 69London:Pluto Press</w:t>
      </w:r>
    </w:p>
    <w:p w:rsidR="007B68B7" w:rsidRPr="0091539A" w:rsidRDefault="007B68B7" w:rsidP="003758AF">
      <w:pPr>
        <w:pStyle w:val="ListParagraph"/>
        <w:autoSpaceDE w:val="0"/>
        <w:autoSpaceDN w:val="0"/>
        <w:adjustRightInd w:val="0"/>
        <w:rPr>
          <w:rFonts w:asciiTheme="majorHAnsi" w:hAnsiTheme="majorHAnsi" w:cstheme="minorHAnsi"/>
          <w:sz w:val="24"/>
          <w:szCs w:val="24"/>
          <w:lang w:val="en-GB"/>
        </w:rPr>
      </w:pPr>
    </w:p>
    <w:p w:rsidR="007B68B7" w:rsidRPr="0091539A" w:rsidRDefault="0068166A" w:rsidP="003758AF">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Gupta, Akhil, and James Ferguson. 1997. </w:t>
      </w:r>
      <w:r w:rsidRPr="0091539A">
        <w:rPr>
          <w:rFonts w:asciiTheme="majorHAnsi" w:hAnsiTheme="majorHAnsi" w:cstheme="minorHAnsi"/>
          <w:i/>
          <w:iCs/>
          <w:sz w:val="24"/>
          <w:szCs w:val="24"/>
          <w:lang w:val="en-GB"/>
        </w:rPr>
        <w:t>Culture, Power, Place: Explorations in Critical Anthropology</w:t>
      </w:r>
      <w:r w:rsidRPr="0091539A">
        <w:rPr>
          <w:rFonts w:asciiTheme="majorHAnsi" w:hAnsiTheme="majorHAnsi" w:cstheme="minorHAnsi"/>
          <w:sz w:val="24"/>
          <w:szCs w:val="24"/>
          <w:lang w:val="en-GB"/>
        </w:rPr>
        <w:t xml:space="preserve">. Duke University Press. </w:t>
      </w:r>
    </w:p>
    <w:p w:rsidR="007B68B7" w:rsidRPr="0091539A" w:rsidRDefault="007B68B7" w:rsidP="003758AF">
      <w:pPr>
        <w:pStyle w:val="ListParagraph"/>
        <w:autoSpaceDE w:val="0"/>
        <w:autoSpaceDN w:val="0"/>
        <w:adjustRightInd w:val="0"/>
        <w:rPr>
          <w:rFonts w:asciiTheme="majorHAnsi" w:hAnsiTheme="majorHAnsi" w:cstheme="minorHAnsi"/>
          <w:sz w:val="24"/>
          <w:szCs w:val="24"/>
          <w:lang w:val="en-GB"/>
        </w:rPr>
      </w:pPr>
    </w:p>
    <w:p w:rsidR="0068166A" w:rsidRPr="0091539A" w:rsidRDefault="0068166A" w:rsidP="003758AF">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Nagenstat, C. 1994 “Violence, Terror, and the Crisis of the State” Annual Review ofAnthropology 109 – 136</w:t>
      </w:r>
    </w:p>
    <w:p w:rsidR="007B68B7" w:rsidRPr="0091539A" w:rsidRDefault="007B68B7" w:rsidP="003758AF">
      <w:pPr>
        <w:pStyle w:val="ListParagraph"/>
        <w:autoSpaceDE w:val="0"/>
        <w:autoSpaceDN w:val="0"/>
        <w:adjustRightInd w:val="0"/>
        <w:rPr>
          <w:rFonts w:asciiTheme="majorHAnsi" w:hAnsiTheme="majorHAnsi" w:cstheme="minorHAnsi"/>
          <w:sz w:val="24"/>
          <w:szCs w:val="24"/>
          <w:lang w:val="en-GB"/>
        </w:rPr>
      </w:pPr>
    </w:p>
    <w:p w:rsidR="0068166A" w:rsidRPr="0091539A" w:rsidRDefault="0068166A" w:rsidP="003758AF">
      <w:pPr>
        <w:pStyle w:val="ListParagraph"/>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Scott, J.C. 1998 Seeing Like a State: how certain schemes to improve the human</w:t>
      </w:r>
    </w:p>
    <w:p w:rsidR="0068166A" w:rsidRPr="0091539A" w:rsidRDefault="0068166A" w:rsidP="007B68B7">
      <w:pPr>
        <w:autoSpaceDE w:val="0"/>
        <w:autoSpaceDN w:val="0"/>
        <w:adjustRightInd w:val="0"/>
        <w:ind w:firstLine="720"/>
        <w:rPr>
          <w:rFonts w:asciiTheme="majorHAnsi" w:hAnsiTheme="majorHAnsi" w:cstheme="minorHAnsi"/>
          <w:sz w:val="24"/>
          <w:szCs w:val="24"/>
          <w:lang w:val="en-GB"/>
        </w:rPr>
      </w:pPr>
      <w:r w:rsidRPr="0091539A">
        <w:rPr>
          <w:rFonts w:asciiTheme="majorHAnsi" w:hAnsiTheme="majorHAnsi" w:cstheme="minorHAnsi"/>
          <w:sz w:val="24"/>
          <w:szCs w:val="24"/>
          <w:lang w:val="en-GB"/>
        </w:rPr>
        <w:t>condition have failed New Haven: Yale University Press.</w:t>
      </w:r>
    </w:p>
    <w:p w:rsidR="007B68B7" w:rsidRPr="0091539A" w:rsidRDefault="007B68B7" w:rsidP="00566395">
      <w:pPr>
        <w:autoSpaceDE w:val="0"/>
        <w:autoSpaceDN w:val="0"/>
        <w:adjustRightInd w:val="0"/>
        <w:rPr>
          <w:rFonts w:asciiTheme="majorHAnsi" w:hAnsiTheme="majorHAnsi" w:cstheme="minorHAnsi"/>
          <w:sz w:val="24"/>
          <w:szCs w:val="24"/>
          <w:lang w:val="en-GB"/>
        </w:rPr>
      </w:pPr>
    </w:p>
    <w:p w:rsidR="0062605D" w:rsidRPr="0091539A" w:rsidRDefault="0062605D" w:rsidP="007B68B7">
      <w:pPr>
        <w:autoSpaceDE w:val="0"/>
        <w:autoSpaceDN w:val="0"/>
        <w:adjustRightInd w:val="0"/>
        <w:ind w:left="720"/>
        <w:rPr>
          <w:rFonts w:asciiTheme="majorHAnsi" w:hAnsiTheme="majorHAnsi" w:cstheme="minorHAnsi"/>
          <w:i/>
          <w:iCs/>
          <w:sz w:val="24"/>
          <w:szCs w:val="24"/>
          <w:lang w:val="en-GB"/>
        </w:rPr>
      </w:pPr>
      <w:r w:rsidRPr="0091539A">
        <w:rPr>
          <w:rFonts w:asciiTheme="majorHAnsi" w:hAnsiTheme="majorHAnsi" w:cstheme="minorHAnsi"/>
          <w:sz w:val="24"/>
          <w:szCs w:val="24"/>
          <w:lang w:val="en-GB"/>
        </w:rPr>
        <w:t>Spasić I. &amp;</w:t>
      </w:r>
      <w:r w:rsidR="0091539A"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Birešev A. 2012. 'The state as the great classifier' In: Cvetičanin P. &amp;</w:t>
      </w:r>
      <w:r w:rsidR="0091539A"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 xml:space="preserve">Birešev A. (eds) </w:t>
      </w:r>
      <w:r w:rsidRPr="0091539A">
        <w:rPr>
          <w:rFonts w:asciiTheme="majorHAnsi" w:hAnsiTheme="majorHAnsi" w:cstheme="minorHAnsi"/>
          <w:i/>
          <w:iCs/>
          <w:sz w:val="24"/>
          <w:szCs w:val="24"/>
          <w:lang w:val="en-GB"/>
        </w:rPr>
        <w:t>Social and</w:t>
      </w:r>
      <w:r w:rsidR="00903F67" w:rsidRPr="0091539A">
        <w:rPr>
          <w:rFonts w:asciiTheme="majorHAnsi" w:hAnsiTheme="majorHAnsi" w:cstheme="minorHAnsi"/>
          <w:i/>
          <w:iCs/>
          <w:sz w:val="24"/>
          <w:szCs w:val="24"/>
          <w:lang w:val="en-GB"/>
        </w:rPr>
        <w:t xml:space="preserve"> </w:t>
      </w:r>
      <w:r w:rsidRPr="0091539A">
        <w:rPr>
          <w:rFonts w:asciiTheme="majorHAnsi" w:hAnsiTheme="majorHAnsi" w:cstheme="minorHAnsi"/>
          <w:i/>
          <w:iCs/>
          <w:sz w:val="24"/>
          <w:szCs w:val="24"/>
          <w:lang w:val="en-GB"/>
        </w:rPr>
        <w:t>cultural capital in Western Balkan societies</w:t>
      </w:r>
      <w:r w:rsidRPr="0091539A">
        <w:rPr>
          <w:rFonts w:asciiTheme="majorHAnsi" w:hAnsiTheme="majorHAnsi" w:cstheme="minorHAnsi"/>
          <w:sz w:val="24"/>
          <w:szCs w:val="24"/>
          <w:lang w:val="en-GB"/>
        </w:rPr>
        <w:t xml:space="preserve">. Niš: Centre Empirical Cultural Studies SE Europe. 145-159./ili/ Spasić I. 2013. </w:t>
      </w:r>
      <w:r w:rsidRPr="0091539A">
        <w:rPr>
          <w:rFonts w:asciiTheme="majorHAnsi" w:hAnsiTheme="majorHAnsi" w:cstheme="minorHAnsi"/>
          <w:i/>
          <w:iCs/>
          <w:sz w:val="24"/>
          <w:szCs w:val="24"/>
          <w:lang w:val="en-GB"/>
        </w:rPr>
        <w:t>Kultura</w:t>
      </w:r>
      <w:r w:rsidR="00903F67" w:rsidRPr="0091539A">
        <w:rPr>
          <w:rFonts w:asciiTheme="majorHAnsi" w:hAnsiTheme="majorHAnsi" w:cstheme="minorHAnsi"/>
          <w:i/>
          <w:iCs/>
          <w:sz w:val="24"/>
          <w:szCs w:val="24"/>
          <w:lang w:val="en-GB"/>
        </w:rPr>
        <w:t xml:space="preserve"> </w:t>
      </w:r>
      <w:r w:rsidRPr="0091539A">
        <w:rPr>
          <w:rFonts w:asciiTheme="majorHAnsi" w:hAnsiTheme="majorHAnsi" w:cstheme="minorHAnsi"/>
          <w:i/>
          <w:iCs/>
          <w:sz w:val="24"/>
          <w:szCs w:val="24"/>
          <w:lang w:val="en-GB"/>
        </w:rPr>
        <w:t>na</w:t>
      </w:r>
      <w:r w:rsidR="00903F67" w:rsidRPr="0091539A">
        <w:rPr>
          <w:rFonts w:asciiTheme="majorHAnsi" w:hAnsiTheme="majorHAnsi" w:cstheme="minorHAnsi"/>
          <w:i/>
          <w:iCs/>
          <w:sz w:val="24"/>
          <w:szCs w:val="24"/>
          <w:lang w:val="en-GB"/>
        </w:rPr>
        <w:t xml:space="preserve"> </w:t>
      </w:r>
      <w:r w:rsidRPr="0091539A">
        <w:rPr>
          <w:rFonts w:asciiTheme="majorHAnsi" w:hAnsiTheme="majorHAnsi" w:cstheme="minorHAnsi"/>
          <w:i/>
          <w:iCs/>
          <w:sz w:val="24"/>
          <w:szCs w:val="24"/>
          <w:lang w:val="en-GB"/>
        </w:rPr>
        <w:t>delu: društvena</w:t>
      </w:r>
      <w:r w:rsidR="00903F67" w:rsidRPr="0091539A">
        <w:rPr>
          <w:rFonts w:asciiTheme="majorHAnsi" w:hAnsiTheme="majorHAnsi" w:cstheme="minorHAnsi"/>
          <w:i/>
          <w:iCs/>
          <w:sz w:val="24"/>
          <w:szCs w:val="24"/>
          <w:lang w:val="en-GB"/>
        </w:rPr>
        <w:t xml:space="preserve"> </w:t>
      </w:r>
      <w:r w:rsidRPr="0091539A">
        <w:rPr>
          <w:rFonts w:asciiTheme="majorHAnsi" w:hAnsiTheme="majorHAnsi" w:cstheme="minorHAnsi"/>
          <w:i/>
          <w:iCs/>
          <w:sz w:val="24"/>
          <w:szCs w:val="24"/>
          <w:lang w:val="en-GB"/>
        </w:rPr>
        <w:t>transformacija</w:t>
      </w:r>
      <w:r w:rsidR="00903F67" w:rsidRPr="0091539A">
        <w:rPr>
          <w:rFonts w:asciiTheme="majorHAnsi" w:hAnsiTheme="majorHAnsi" w:cstheme="minorHAnsi"/>
          <w:i/>
          <w:iCs/>
          <w:sz w:val="24"/>
          <w:szCs w:val="24"/>
          <w:lang w:val="en-GB"/>
        </w:rPr>
        <w:t xml:space="preserve"> </w:t>
      </w:r>
      <w:r w:rsidRPr="0091539A">
        <w:rPr>
          <w:rFonts w:asciiTheme="majorHAnsi" w:hAnsiTheme="majorHAnsi" w:cstheme="minorHAnsi"/>
          <w:i/>
          <w:iCs/>
          <w:sz w:val="24"/>
          <w:szCs w:val="24"/>
          <w:lang w:val="en-GB"/>
        </w:rPr>
        <w:t>Srbije</w:t>
      </w:r>
      <w:r w:rsidR="00903F67" w:rsidRPr="0091539A">
        <w:rPr>
          <w:rFonts w:asciiTheme="majorHAnsi" w:hAnsiTheme="majorHAnsi" w:cstheme="minorHAnsi"/>
          <w:i/>
          <w:iCs/>
          <w:sz w:val="24"/>
          <w:szCs w:val="24"/>
          <w:lang w:val="en-GB"/>
        </w:rPr>
        <w:t xml:space="preserve"> </w:t>
      </w:r>
      <w:r w:rsidRPr="0091539A">
        <w:rPr>
          <w:rFonts w:asciiTheme="majorHAnsi" w:hAnsiTheme="majorHAnsi" w:cstheme="minorHAnsi"/>
          <w:i/>
          <w:iCs/>
          <w:sz w:val="24"/>
          <w:szCs w:val="24"/>
          <w:lang w:val="en-GB"/>
        </w:rPr>
        <w:t>iz</w:t>
      </w:r>
      <w:r w:rsidR="00903F67" w:rsidRPr="0091539A">
        <w:rPr>
          <w:rFonts w:asciiTheme="majorHAnsi" w:hAnsiTheme="majorHAnsi" w:cstheme="minorHAnsi"/>
          <w:i/>
          <w:iCs/>
          <w:sz w:val="24"/>
          <w:szCs w:val="24"/>
          <w:lang w:val="en-GB"/>
        </w:rPr>
        <w:t xml:space="preserve"> </w:t>
      </w:r>
      <w:r w:rsidRPr="0091539A">
        <w:rPr>
          <w:rFonts w:asciiTheme="majorHAnsi" w:hAnsiTheme="majorHAnsi" w:cstheme="minorHAnsi"/>
          <w:i/>
          <w:iCs/>
          <w:sz w:val="24"/>
          <w:szCs w:val="24"/>
          <w:lang w:val="en-GB"/>
        </w:rPr>
        <w:t>Burdijeovske</w:t>
      </w:r>
      <w:r w:rsidR="00903F67" w:rsidRPr="0091539A">
        <w:rPr>
          <w:rFonts w:asciiTheme="majorHAnsi" w:hAnsiTheme="majorHAnsi" w:cstheme="minorHAnsi"/>
          <w:i/>
          <w:iCs/>
          <w:sz w:val="24"/>
          <w:szCs w:val="24"/>
          <w:lang w:val="en-GB"/>
        </w:rPr>
        <w:t xml:space="preserve"> </w:t>
      </w:r>
      <w:r w:rsidRPr="0091539A">
        <w:rPr>
          <w:rFonts w:asciiTheme="majorHAnsi" w:hAnsiTheme="majorHAnsi" w:cstheme="minorHAnsi"/>
          <w:i/>
          <w:iCs/>
          <w:sz w:val="24"/>
          <w:szCs w:val="24"/>
          <w:lang w:val="en-GB"/>
        </w:rPr>
        <w:t>perspektive.</w:t>
      </w:r>
      <w:r w:rsidRPr="0091539A">
        <w:rPr>
          <w:rFonts w:asciiTheme="majorHAnsi" w:hAnsiTheme="majorHAnsi" w:cstheme="minorHAnsi"/>
          <w:sz w:val="24"/>
          <w:szCs w:val="24"/>
          <w:lang w:val="en-GB"/>
        </w:rPr>
        <w:t>Beograd: Fabrika</w:t>
      </w:r>
      <w:r w:rsidR="00903F67"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knjiga. 122-140.</w:t>
      </w:r>
    </w:p>
    <w:p w:rsidR="00B3084B" w:rsidRPr="0091539A" w:rsidRDefault="00B3084B" w:rsidP="00B3084B">
      <w:pPr>
        <w:rPr>
          <w:rFonts w:asciiTheme="majorHAnsi" w:hAnsiTheme="majorHAnsi" w:cstheme="minorHAnsi"/>
          <w:b/>
          <w:sz w:val="24"/>
          <w:szCs w:val="24"/>
          <w:lang w:val="en-GB"/>
        </w:rPr>
      </w:pPr>
    </w:p>
    <w:p w:rsidR="00B3084B" w:rsidRPr="0091539A" w:rsidRDefault="00B3084B" w:rsidP="00B3084B">
      <w:pPr>
        <w:rPr>
          <w:rFonts w:asciiTheme="majorHAnsi" w:hAnsiTheme="majorHAnsi" w:cstheme="minorHAnsi"/>
          <w:b/>
          <w:sz w:val="24"/>
          <w:szCs w:val="24"/>
          <w:lang w:val="en-GB"/>
        </w:rPr>
      </w:pPr>
      <w:r w:rsidRPr="0091539A">
        <w:rPr>
          <w:rFonts w:asciiTheme="majorHAnsi" w:hAnsiTheme="majorHAnsi" w:cstheme="minorHAnsi"/>
          <w:b/>
          <w:sz w:val="24"/>
          <w:szCs w:val="24"/>
          <w:lang w:val="en-GB"/>
        </w:rPr>
        <w:t>Week 12: National Cosmology</w:t>
      </w:r>
    </w:p>
    <w:p w:rsidR="000E3D12" w:rsidRPr="0091539A" w:rsidRDefault="000E3D12" w:rsidP="0068166A">
      <w:pPr>
        <w:autoSpaceDE w:val="0"/>
        <w:autoSpaceDN w:val="0"/>
        <w:adjustRightInd w:val="0"/>
        <w:rPr>
          <w:rFonts w:asciiTheme="majorHAnsi" w:hAnsiTheme="majorHAnsi" w:cstheme="minorHAnsi"/>
          <w:sz w:val="24"/>
          <w:szCs w:val="24"/>
          <w:lang w:val="en-GB"/>
        </w:rPr>
      </w:pPr>
    </w:p>
    <w:p w:rsidR="00386A60" w:rsidRPr="0091539A" w:rsidRDefault="00B3084B" w:rsidP="00386A60">
      <w:pPr>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Drawing on the previous weeks insights into the anthropology of the </w:t>
      </w:r>
      <w:r w:rsidR="007B68B7" w:rsidRPr="0091539A">
        <w:rPr>
          <w:rFonts w:asciiTheme="majorHAnsi" w:hAnsiTheme="majorHAnsi" w:cstheme="minorHAnsi"/>
          <w:sz w:val="24"/>
          <w:szCs w:val="24"/>
          <w:lang w:val="en-GB"/>
        </w:rPr>
        <w:t>state, this week we will examine</w:t>
      </w:r>
      <w:r w:rsidRPr="0091539A">
        <w:rPr>
          <w:rFonts w:asciiTheme="majorHAnsi" w:hAnsiTheme="majorHAnsi" w:cstheme="minorHAnsi"/>
          <w:sz w:val="24"/>
          <w:szCs w:val="24"/>
          <w:lang w:val="en-GB"/>
        </w:rPr>
        <w:t xml:space="preserve"> the hypothesis that national categories are an effect of the existence of the modern state. This will be further developed through Malkki’s concepts of ‘national cosmology’ and ‘national mythico-history’, where a history is emphasized with a moral charge which promotes identification with that history and self-understandings as members of a particular nation, in a wider ‘cultural mosaic’ of nations.</w:t>
      </w:r>
    </w:p>
    <w:p w:rsidR="00B3084B" w:rsidRPr="0091539A" w:rsidRDefault="00B3084B" w:rsidP="00386A60">
      <w:pPr>
        <w:rPr>
          <w:rFonts w:asciiTheme="majorHAnsi" w:hAnsiTheme="majorHAnsi" w:cstheme="minorHAnsi"/>
          <w:sz w:val="24"/>
          <w:szCs w:val="24"/>
          <w:lang w:val="en-GB"/>
        </w:rPr>
      </w:pPr>
    </w:p>
    <w:p w:rsidR="00B3084B" w:rsidRPr="0091539A" w:rsidRDefault="00B3084B" w:rsidP="00386A60">
      <w:pPr>
        <w:rPr>
          <w:rFonts w:asciiTheme="majorHAnsi" w:hAnsiTheme="majorHAnsi" w:cstheme="minorHAnsi"/>
          <w:b/>
          <w:sz w:val="24"/>
          <w:szCs w:val="24"/>
          <w:lang w:val="en-GB"/>
        </w:rPr>
      </w:pPr>
      <w:r w:rsidRPr="0091539A">
        <w:rPr>
          <w:rFonts w:asciiTheme="majorHAnsi" w:hAnsiTheme="majorHAnsi" w:cstheme="minorHAnsi"/>
          <w:b/>
          <w:sz w:val="24"/>
          <w:szCs w:val="24"/>
          <w:lang w:val="en-GB"/>
        </w:rPr>
        <w:t>Required Reading</w:t>
      </w:r>
    </w:p>
    <w:p w:rsidR="00B3084B" w:rsidRPr="0091539A" w:rsidRDefault="00B3084B" w:rsidP="00386A60">
      <w:pPr>
        <w:rPr>
          <w:rFonts w:asciiTheme="majorHAnsi" w:hAnsiTheme="majorHAnsi" w:cstheme="minorHAnsi"/>
          <w:sz w:val="24"/>
          <w:szCs w:val="24"/>
          <w:lang w:val="en-GB"/>
        </w:rPr>
      </w:pPr>
    </w:p>
    <w:p w:rsidR="007B68B7" w:rsidRPr="0091539A" w:rsidRDefault="007B68B7" w:rsidP="007B68B7">
      <w:pPr>
        <w:pStyle w:val="Bibliography"/>
        <w:ind w:firstLine="0"/>
        <w:rPr>
          <w:rFonts w:asciiTheme="majorHAnsi" w:hAnsiTheme="majorHAnsi" w:cs="Calibri"/>
          <w:sz w:val="24"/>
          <w:szCs w:val="24"/>
          <w:lang w:val="en-GB"/>
        </w:rPr>
      </w:pPr>
      <w:r w:rsidRPr="0091539A">
        <w:rPr>
          <w:rFonts w:asciiTheme="majorHAnsi" w:hAnsiTheme="majorHAnsi" w:cs="Calibri"/>
          <w:sz w:val="24"/>
          <w:szCs w:val="24"/>
          <w:lang w:val="en-GB"/>
        </w:rPr>
        <w:t xml:space="preserve">Malkki, L. 1992. “National Geographic: The Rooting of Peoples and the Territorialization of National Identity among Scholars and Refugees.” </w:t>
      </w:r>
      <w:r w:rsidRPr="0091539A">
        <w:rPr>
          <w:rFonts w:asciiTheme="majorHAnsi" w:hAnsiTheme="majorHAnsi" w:cs="Calibri"/>
          <w:i/>
          <w:iCs/>
          <w:sz w:val="24"/>
          <w:szCs w:val="24"/>
          <w:lang w:val="en-GB"/>
        </w:rPr>
        <w:t>Cultural Anthropology</w:t>
      </w:r>
      <w:r w:rsidRPr="0091539A">
        <w:rPr>
          <w:rFonts w:asciiTheme="majorHAnsi" w:hAnsiTheme="majorHAnsi" w:cs="Calibri"/>
          <w:sz w:val="24"/>
          <w:szCs w:val="24"/>
          <w:lang w:val="en-GB"/>
        </w:rPr>
        <w:t xml:space="preserve"> 7 (1): 24–44.</w:t>
      </w:r>
    </w:p>
    <w:p w:rsidR="007B68B7" w:rsidRPr="0091539A" w:rsidRDefault="007B68B7" w:rsidP="007B68B7">
      <w:pPr>
        <w:autoSpaceDE w:val="0"/>
        <w:autoSpaceDN w:val="0"/>
        <w:adjustRightInd w:val="0"/>
        <w:rPr>
          <w:rFonts w:asciiTheme="majorHAnsi" w:hAnsiTheme="majorHAnsi" w:cstheme="minorHAnsi"/>
          <w:sz w:val="24"/>
          <w:szCs w:val="24"/>
          <w:lang w:val="en-GB"/>
        </w:rPr>
      </w:pPr>
    </w:p>
    <w:p w:rsidR="0062605D" w:rsidRPr="0091539A" w:rsidRDefault="007B68B7" w:rsidP="007B68B7">
      <w:pPr>
        <w:autoSpaceDE w:val="0"/>
        <w:autoSpaceDN w:val="0"/>
        <w:adjustRightInd w:val="0"/>
        <w:ind w:left="720"/>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Available in BCMS: </w:t>
      </w:r>
      <w:r w:rsidR="0062605D" w:rsidRPr="0091539A">
        <w:rPr>
          <w:rFonts w:asciiTheme="majorHAnsi" w:hAnsiTheme="majorHAnsi" w:cstheme="minorHAnsi"/>
          <w:sz w:val="24"/>
          <w:szCs w:val="24"/>
          <w:lang w:val="en-GB"/>
        </w:rPr>
        <w:t>Malki L. [Malkki L.] 2008 (1992). 'Nacionalnage</w:t>
      </w:r>
      <w:r w:rsidRPr="0091539A">
        <w:rPr>
          <w:rFonts w:asciiTheme="majorHAnsi" w:hAnsiTheme="majorHAnsi" w:cstheme="minorHAnsi"/>
          <w:sz w:val="24"/>
          <w:szCs w:val="24"/>
          <w:lang w:val="en-GB"/>
        </w:rPr>
        <w:t xml:space="preserve">ografija: ukorenjivanjeljudi I </w:t>
      </w:r>
      <w:r w:rsidR="0062605D" w:rsidRPr="0091539A">
        <w:rPr>
          <w:rFonts w:asciiTheme="majorHAnsi" w:hAnsiTheme="majorHAnsi" w:cstheme="minorHAnsi"/>
          <w:sz w:val="24"/>
          <w:szCs w:val="24"/>
          <w:lang w:val="en-GB"/>
        </w:rPr>
        <w:lastRenderedPageBreak/>
        <w:t xml:space="preserve">teritorijalizacijanacionalnogidentitetaizuglateoretičaraiizbjeglica (prev. D Tripković) ' </w:t>
      </w:r>
      <w:r w:rsidR="0062605D" w:rsidRPr="0091539A">
        <w:rPr>
          <w:rFonts w:asciiTheme="majorHAnsi" w:hAnsiTheme="majorHAnsi" w:cstheme="minorHAnsi"/>
          <w:i/>
          <w:iCs/>
          <w:sz w:val="24"/>
          <w:szCs w:val="24"/>
          <w:lang w:val="en-GB"/>
        </w:rPr>
        <w:t xml:space="preserve">Treći Program (Radio Beograd) </w:t>
      </w:r>
      <w:r w:rsidR="0062605D" w:rsidRPr="0091539A">
        <w:rPr>
          <w:rFonts w:asciiTheme="majorHAnsi" w:hAnsiTheme="majorHAnsi" w:cstheme="minorHAnsi"/>
          <w:sz w:val="24"/>
          <w:szCs w:val="24"/>
          <w:lang w:val="en-GB"/>
        </w:rPr>
        <w:t>137-138: III,21-41.</w:t>
      </w:r>
    </w:p>
    <w:p w:rsidR="00B3084B" w:rsidRPr="0091539A" w:rsidRDefault="00B3084B" w:rsidP="00386A60">
      <w:pPr>
        <w:rPr>
          <w:rFonts w:asciiTheme="majorHAnsi" w:hAnsiTheme="majorHAnsi" w:cstheme="minorHAnsi"/>
          <w:sz w:val="24"/>
          <w:szCs w:val="24"/>
          <w:lang w:val="en-GB"/>
        </w:rPr>
      </w:pPr>
    </w:p>
    <w:p w:rsidR="00B3084B" w:rsidRPr="0091539A" w:rsidRDefault="00997FCC" w:rsidP="00386A60">
      <w:pPr>
        <w:rPr>
          <w:rFonts w:asciiTheme="majorHAnsi" w:hAnsiTheme="majorHAnsi" w:cstheme="minorHAnsi"/>
          <w:b/>
          <w:sz w:val="24"/>
          <w:szCs w:val="24"/>
          <w:lang w:val="en-GB"/>
        </w:rPr>
      </w:pPr>
      <w:r w:rsidRPr="0091539A">
        <w:rPr>
          <w:rFonts w:asciiTheme="majorHAnsi" w:hAnsiTheme="majorHAnsi" w:cstheme="minorHAnsi"/>
          <w:b/>
          <w:sz w:val="24"/>
          <w:szCs w:val="24"/>
          <w:lang w:val="en-GB"/>
        </w:rPr>
        <w:t>Addition</w:t>
      </w:r>
      <w:r w:rsidR="00B3084B" w:rsidRPr="0091539A">
        <w:rPr>
          <w:rFonts w:asciiTheme="majorHAnsi" w:hAnsiTheme="majorHAnsi" w:cstheme="minorHAnsi"/>
          <w:b/>
          <w:sz w:val="24"/>
          <w:szCs w:val="24"/>
          <w:lang w:val="en-GB"/>
        </w:rPr>
        <w:t>al Readings</w:t>
      </w:r>
    </w:p>
    <w:p w:rsidR="0062605D" w:rsidRPr="0091539A" w:rsidRDefault="0062605D" w:rsidP="00386A60">
      <w:pPr>
        <w:rPr>
          <w:rFonts w:asciiTheme="majorHAnsi" w:hAnsiTheme="majorHAnsi" w:cstheme="minorHAnsi"/>
          <w:b/>
          <w:sz w:val="24"/>
          <w:szCs w:val="24"/>
          <w:lang w:val="en-GB"/>
        </w:rPr>
      </w:pPr>
    </w:p>
    <w:p w:rsidR="0062605D" w:rsidRPr="0091539A" w:rsidRDefault="0062605D" w:rsidP="007B68B7">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Douglas M. 2004 (1966). 'Svjetovno</w:t>
      </w:r>
      <w:r w:rsidR="00903F67" w:rsidRPr="0091539A">
        <w:rPr>
          <w:rFonts w:asciiTheme="majorHAnsi" w:hAnsiTheme="majorHAnsi" w:cstheme="minorHAnsi"/>
          <w:sz w:val="24"/>
          <w:szCs w:val="24"/>
          <w:lang w:val="en-GB"/>
        </w:rPr>
        <w:t xml:space="preserve"> </w:t>
      </w:r>
      <w:r w:rsidRPr="0091539A">
        <w:rPr>
          <w:rFonts w:asciiTheme="majorHAnsi" w:hAnsiTheme="majorHAnsi" w:cstheme="minorHAnsi"/>
          <w:sz w:val="24"/>
          <w:szCs w:val="24"/>
          <w:lang w:val="en-GB"/>
        </w:rPr>
        <w:t xml:space="preserve">onečišćenje' U: </w:t>
      </w:r>
      <w:r w:rsidRPr="0091539A">
        <w:rPr>
          <w:rFonts w:asciiTheme="majorHAnsi" w:hAnsiTheme="majorHAnsi" w:cstheme="minorHAnsi"/>
          <w:i/>
          <w:iCs/>
          <w:sz w:val="24"/>
          <w:szCs w:val="24"/>
          <w:lang w:val="en-GB"/>
        </w:rPr>
        <w:t>Čisto</w:t>
      </w:r>
      <w:r w:rsidR="00903F67" w:rsidRPr="0091539A">
        <w:rPr>
          <w:rFonts w:asciiTheme="majorHAnsi" w:hAnsiTheme="majorHAnsi" w:cstheme="minorHAnsi"/>
          <w:i/>
          <w:iCs/>
          <w:sz w:val="24"/>
          <w:szCs w:val="24"/>
          <w:lang w:val="en-GB"/>
        </w:rPr>
        <w:t xml:space="preserve"> i </w:t>
      </w:r>
      <w:r w:rsidRPr="0091539A">
        <w:rPr>
          <w:rFonts w:asciiTheme="majorHAnsi" w:hAnsiTheme="majorHAnsi" w:cstheme="minorHAnsi"/>
          <w:i/>
          <w:iCs/>
          <w:sz w:val="24"/>
          <w:szCs w:val="24"/>
          <w:lang w:val="en-GB"/>
        </w:rPr>
        <w:t>opasno: antropološka</w:t>
      </w:r>
      <w:r w:rsidR="00903F67" w:rsidRPr="0091539A">
        <w:rPr>
          <w:rFonts w:asciiTheme="majorHAnsi" w:hAnsiTheme="majorHAnsi" w:cstheme="minorHAnsi"/>
          <w:i/>
          <w:iCs/>
          <w:sz w:val="24"/>
          <w:szCs w:val="24"/>
          <w:lang w:val="en-GB"/>
        </w:rPr>
        <w:t xml:space="preserve"> </w:t>
      </w:r>
      <w:r w:rsidRPr="0091539A">
        <w:rPr>
          <w:rFonts w:asciiTheme="majorHAnsi" w:hAnsiTheme="majorHAnsi" w:cstheme="minorHAnsi"/>
          <w:i/>
          <w:iCs/>
          <w:sz w:val="24"/>
          <w:szCs w:val="24"/>
          <w:lang w:val="en-GB"/>
        </w:rPr>
        <w:t>analiza</w:t>
      </w:r>
      <w:r w:rsidR="00903F67" w:rsidRPr="0091539A">
        <w:rPr>
          <w:rFonts w:asciiTheme="majorHAnsi" w:hAnsiTheme="majorHAnsi" w:cstheme="minorHAnsi"/>
          <w:i/>
          <w:iCs/>
          <w:sz w:val="24"/>
          <w:szCs w:val="24"/>
          <w:lang w:val="en-GB"/>
        </w:rPr>
        <w:t xml:space="preserve"> </w:t>
      </w:r>
      <w:r w:rsidRPr="0091539A">
        <w:rPr>
          <w:rFonts w:asciiTheme="majorHAnsi" w:hAnsiTheme="majorHAnsi" w:cstheme="minorHAnsi"/>
          <w:i/>
          <w:iCs/>
          <w:sz w:val="24"/>
          <w:szCs w:val="24"/>
          <w:lang w:val="en-GB"/>
        </w:rPr>
        <w:t>pojmova</w:t>
      </w:r>
      <w:r w:rsidR="00903F67" w:rsidRPr="0091539A">
        <w:rPr>
          <w:rFonts w:asciiTheme="majorHAnsi" w:hAnsiTheme="majorHAnsi" w:cstheme="minorHAnsi"/>
          <w:i/>
          <w:iCs/>
          <w:sz w:val="24"/>
          <w:szCs w:val="24"/>
          <w:lang w:val="en-GB"/>
        </w:rPr>
        <w:t xml:space="preserve"> </w:t>
      </w:r>
      <w:r w:rsidRPr="0091539A">
        <w:rPr>
          <w:rFonts w:asciiTheme="majorHAnsi" w:hAnsiTheme="majorHAnsi" w:cstheme="minorHAnsi"/>
          <w:i/>
          <w:iCs/>
          <w:sz w:val="24"/>
          <w:szCs w:val="24"/>
          <w:lang w:val="en-GB"/>
        </w:rPr>
        <w:t>nečistoć</w:t>
      </w:r>
      <w:r w:rsidR="00903F67" w:rsidRPr="0091539A">
        <w:rPr>
          <w:rFonts w:asciiTheme="majorHAnsi" w:hAnsiTheme="majorHAnsi" w:cstheme="minorHAnsi"/>
          <w:i/>
          <w:iCs/>
          <w:sz w:val="24"/>
          <w:szCs w:val="24"/>
          <w:lang w:val="en-GB"/>
        </w:rPr>
        <w:t>e i</w:t>
      </w:r>
      <w:r w:rsidR="007B68B7" w:rsidRPr="0091539A">
        <w:rPr>
          <w:rFonts w:asciiTheme="majorHAnsi" w:hAnsiTheme="majorHAnsi" w:cstheme="minorHAnsi"/>
          <w:i/>
          <w:iCs/>
          <w:sz w:val="24"/>
          <w:szCs w:val="24"/>
          <w:lang w:val="en-GB"/>
        </w:rPr>
        <w:t xml:space="preserve"> </w:t>
      </w:r>
      <w:r w:rsidRPr="0091539A">
        <w:rPr>
          <w:rFonts w:asciiTheme="majorHAnsi" w:hAnsiTheme="majorHAnsi" w:cstheme="minorHAnsi"/>
          <w:i/>
          <w:iCs/>
          <w:sz w:val="24"/>
          <w:szCs w:val="24"/>
          <w:lang w:val="en-GB"/>
        </w:rPr>
        <w:t xml:space="preserve">tabua (prev. T BukovčanŽufika). </w:t>
      </w:r>
      <w:r w:rsidRPr="0091539A">
        <w:rPr>
          <w:rFonts w:asciiTheme="majorHAnsi" w:hAnsiTheme="majorHAnsi" w:cstheme="minorHAnsi"/>
          <w:sz w:val="24"/>
          <w:szCs w:val="24"/>
          <w:lang w:val="en-GB"/>
        </w:rPr>
        <w:t>Zagreb:</w:t>
      </w:r>
    </w:p>
    <w:p w:rsidR="007B68B7" w:rsidRPr="0091539A" w:rsidRDefault="007B68B7" w:rsidP="007B68B7">
      <w:pPr>
        <w:autoSpaceDE w:val="0"/>
        <w:autoSpaceDN w:val="0"/>
        <w:adjustRightInd w:val="0"/>
        <w:rPr>
          <w:rFonts w:asciiTheme="majorHAnsi" w:hAnsiTheme="majorHAnsi" w:cstheme="minorHAnsi"/>
          <w:sz w:val="24"/>
          <w:szCs w:val="24"/>
          <w:lang w:val="en-GB"/>
        </w:rPr>
      </w:pPr>
    </w:p>
    <w:p w:rsidR="007B68B7" w:rsidRPr="0091539A" w:rsidRDefault="007B68B7" w:rsidP="007B68B7">
      <w:pPr>
        <w:pStyle w:val="Bibliography"/>
        <w:rPr>
          <w:rFonts w:asciiTheme="majorHAnsi" w:hAnsiTheme="majorHAnsi" w:cs="Calibri"/>
          <w:sz w:val="24"/>
          <w:szCs w:val="24"/>
          <w:lang w:val="en-GB"/>
        </w:rPr>
      </w:pPr>
      <w:r w:rsidRPr="0091539A">
        <w:rPr>
          <w:rFonts w:asciiTheme="majorHAnsi" w:hAnsiTheme="majorHAnsi" w:cs="Calibri"/>
          <w:sz w:val="24"/>
          <w:szCs w:val="24"/>
          <w:lang w:val="en-GB"/>
        </w:rPr>
        <w:t xml:space="preserve">Douglas, Professor Mary. 2003. </w:t>
      </w:r>
      <w:r w:rsidRPr="0091539A">
        <w:rPr>
          <w:rFonts w:asciiTheme="majorHAnsi" w:hAnsiTheme="majorHAnsi" w:cs="Calibri"/>
          <w:i/>
          <w:iCs/>
          <w:sz w:val="24"/>
          <w:szCs w:val="24"/>
          <w:lang w:val="en-GB"/>
        </w:rPr>
        <w:t>Natural Symbols: Explorations in Cosmology</w:t>
      </w:r>
      <w:r w:rsidRPr="0091539A">
        <w:rPr>
          <w:rFonts w:asciiTheme="majorHAnsi" w:hAnsiTheme="majorHAnsi" w:cs="Calibri"/>
          <w:sz w:val="24"/>
          <w:szCs w:val="24"/>
          <w:lang w:val="en-GB"/>
        </w:rPr>
        <w:t>. 3rd ed. Routledge.</w:t>
      </w:r>
    </w:p>
    <w:p w:rsidR="0062605D" w:rsidRPr="0091539A" w:rsidRDefault="0062605D" w:rsidP="0062605D">
      <w:pPr>
        <w:rPr>
          <w:rFonts w:asciiTheme="majorHAnsi" w:hAnsiTheme="majorHAnsi" w:cstheme="minorHAnsi"/>
          <w:sz w:val="24"/>
          <w:szCs w:val="24"/>
          <w:lang w:val="en-GB"/>
        </w:rPr>
      </w:pPr>
    </w:p>
    <w:p w:rsidR="007B68B7" w:rsidRPr="0091539A" w:rsidRDefault="0062605D" w:rsidP="0091539A">
      <w:pPr>
        <w:autoSpaceDE w:val="0"/>
        <w:autoSpaceDN w:val="0"/>
        <w:adjustRightInd w:val="0"/>
        <w:rPr>
          <w:rFonts w:asciiTheme="majorHAnsi" w:hAnsiTheme="majorHAnsi" w:cstheme="minorHAnsi"/>
          <w:sz w:val="24"/>
          <w:szCs w:val="24"/>
          <w:lang w:val="en-GB"/>
        </w:rPr>
      </w:pPr>
      <w:r w:rsidRPr="0091539A">
        <w:rPr>
          <w:rFonts w:asciiTheme="majorHAnsi" w:hAnsiTheme="majorHAnsi" w:cstheme="minorHAnsi"/>
          <w:sz w:val="24"/>
          <w:szCs w:val="24"/>
          <w:lang w:val="en-GB"/>
        </w:rPr>
        <w:t>Jansen S. 2005. 'National numbers in context: maps and stats in representations of the post-Yugoslav wars'</w:t>
      </w:r>
      <w:r w:rsidR="0091539A" w:rsidRPr="0091539A">
        <w:rPr>
          <w:rFonts w:asciiTheme="majorHAnsi" w:hAnsiTheme="majorHAnsi" w:cstheme="minorHAnsi"/>
          <w:sz w:val="24"/>
          <w:szCs w:val="24"/>
          <w:lang w:val="en-GB"/>
        </w:rPr>
        <w:t xml:space="preserve"> </w:t>
      </w:r>
      <w:r w:rsidRPr="0091539A">
        <w:rPr>
          <w:rFonts w:asciiTheme="majorHAnsi" w:hAnsiTheme="majorHAnsi" w:cstheme="minorHAnsi"/>
          <w:i/>
          <w:iCs/>
          <w:sz w:val="24"/>
          <w:szCs w:val="24"/>
          <w:lang w:val="en-GB"/>
        </w:rPr>
        <w:t xml:space="preserve">Identities: Global Studies in Culture and Power </w:t>
      </w:r>
      <w:r w:rsidRPr="0091539A">
        <w:rPr>
          <w:rFonts w:asciiTheme="majorHAnsi" w:hAnsiTheme="majorHAnsi" w:cstheme="minorHAnsi"/>
          <w:sz w:val="24"/>
          <w:szCs w:val="24"/>
          <w:lang w:val="en-GB"/>
        </w:rPr>
        <w:t>12:1, 45-68.</w:t>
      </w:r>
    </w:p>
    <w:p w:rsidR="007B68B7" w:rsidRPr="0091539A" w:rsidRDefault="007B68B7" w:rsidP="007B68B7">
      <w:pPr>
        <w:pStyle w:val="Bibliography"/>
        <w:rPr>
          <w:rFonts w:asciiTheme="majorHAnsi" w:hAnsiTheme="majorHAnsi" w:cs="Calibri"/>
          <w:sz w:val="24"/>
          <w:szCs w:val="24"/>
          <w:lang w:val="en-GB"/>
        </w:rPr>
      </w:pPr>
    </w:p>
    <w:p w:rsidR="007B68B7" w:rsidRPr="0091539A" w:rsidRDefault="007B68B7" w:rsidP="007B68B7">
      <w:pPr>
        <w:pStyle w:val="Bibliography"/>
        <w:rPr>
          <w:rFonts w:asciiTheme="majorHAnsi" w:hAnsiTheme="majorHAnsi" w:cs="Calibri"/>
          <w:sz w:val="24"/>
          <w:szCs w:val="24"/>
          <w:lang w:val="en-GB"/>
        </w:rPr>
      </w:pPr>
      <w:r w:rsidRPr="0091539A">
        <w:rPr>
          <w:rFonts w:asciiTheme="majorHAnsi" w:hAnsiTheme="majorHAnsi" w:cs="Calibri"/>
          <w:sz w:val="24"/>
          <w:szCs w:val="24"/>
          <w:lang w:val="en-GB"/>
        </w:rPr>
        <w:t xml:space="preserve">Malkki, Liisa H. 1995. </w:t>
      </w:r>
      <w:r w:rsidRPr="0091539A">
        <w:rPr>
          <w:rFonts w:asciiTheme="majorHAnsi" w:hAnsiTheme="majorHAnsi" w:cs="Calibri"/>
          <w:i/>
          <w:iCs/>
          <w:sz w:val="24"/>
          <w:szCs w:val="24"/>
          <w:lang w:val="en-GB"/>
        </w:rPr>
        <w:t>Purity and Exile: Violence, Memory and National Cosmology Among Hutu Refugees in Tanzania</w:t>
      </w:r>
      <w:r w:rsidRPr="0091539A">
        <w:rPr>
          <w:rFonts w:asciiTheme="majorHAnsi" w:hAnsiTheme="majorHAnsi" w:cs="Calibri"/>
          <w:sz w:val="24"/>
          <w:szCs w:val="24"/>
          <w:lang w:val="en-GB"/>
        </w:rPr>
        <w:t>. 2nd ed. University of Chicago Press.</w:t>
      </w:r>
    </w:p>
    <w:p w:rsidR="007B68B7" w:rsidRPr="0091539A" w:rsidRDefault="007B68B7" w:rsidP="0062605D">
      <w:pPr>
        <w:rPr>
          <w:rFonts w:asciiTheme="majorHAnsi" w:hAnsiTheme="majorHAnsi" w:cstheme="minorHAnsi"/>
          <w:b/>
          <w:sz w:val="24"/>
          <w:szCs w:val="24"/>
          <w:lang w:val="en-GB"/>
        </w:rPr>
      </w:pPr>
    </w:p>
    <w:p w:rsidR="00B3084B" w:rsidRPr="0091539A" w:rsidRDefault="007B68B7" w:rsidP="00386A60">
      <w:pPr>
        <w:rPr>
          <w:rFonts w:asciiTheme="majorHAnsi" w:hAnsiTheme="majorHAnsi" w:cstheme="minorHAnsi"/>
          <w:b/>
          <w:sz w:val="24"/>
          <w:szCs w:val="24"/>
          <w:lang w:val="en-GB"/>
        </w:rPr>
      </w:pPr>
      <w:r w:rsidRPr="0091539A">
        <w:rPr>
          <w:rFonts w:asciiTheme="majorHAnsi" w:hAnsiTheme="majorHAnsi" w:cstheme="minorHAnsi"/>
          <w:b/>
          <w:sz w:val="24"/>
          <w:szCs w:val="24"/>
          <w:lang w:val="en-GB"/>
        </w:rPr>
        <w:t>Seminar Questions</w:t>
      </w:r>
    </w:p>
    <w:p w:rsidR="007B68B7" w:rsidRPr="0091539A" w:rsidRDefault="0091539A" w:rsidP="00566395">
      <w:pPr>
        <w:pStyle w:val="ListParagraph"/>
        <w:numPr>
          <w:ilvl w:val="0"/>
          <w:numId w:val="11"/>
        </w:numPr>
        <w:rPr>
          <w:rFonts w:asciiTheme="majorHAnsi" w:hAnsiTheme="majorHAnsi" w:cstheme="minorHAnsi"/>
          <w:b/>
          <w:sz w:val="24"/>
          <w:szCs w:val="24"/>
          <w:lang w:val="en-GB"/>
        </w:rPr>
      </w:pPr>
      <w:r w:rsidRPr="0091539A">
        <w:rPr>
          <w:rFonts w:asciiTheme="majorHAnsi" w:hAnsiTheme="majorHAnsi" w:cstheme="minorHAnsi"/>
          <w:sz w:val="24"/>
          <w:szCs w:val="24"/>
          <w:lang w:val="en-GB"/>
        </w:rPr>
        <w:t>Who might be considered</w:t>
      </w:r>
      <w:r w:rsidR="007B68B7" w:rsidRPr="0091539A">
        <w:rPr>
          <w:rFonts w:asciiTheme="majorHAnsi" w:hAnsiTheme="majorHAnsi" w:cstheme="minorHAnsi"/>
          <w:sz w:val="24"/>
          <w:szCs w:val="24"/>
          <w:lang w:val="en-GB"/>
        </w:rPr>
        <w:t xml:space="preserve"> an ‘anomaly’ in the national order of things?</w:t>
      </w:r>
    </w:p>
    <w:p w:rsidR="007B68B7" w:rsidRPr="0091539A" w:rsidRDefault="007B68B7" w:rsidP="00566395">
      <w:pPr>
        <w:pStyle w:val="ListParagraph"/>
        <w:numPr>
          <w:ilvl w:val="0"/>
          <w:numId w:val="11"/>
        </w:numPr>
        <w:rPr>
          <w:rFonts w:asciiTheme="majorHAnsi" w:hAnsiTheme="majorHAnsi" w:cstheme="minorHAnsi"/>
          <w:b/>
          <w:sz w:val="24"/>
          <w:szCs w:val="24"/>
          <w:lang w:val="en-GB"/>
        </w:rPr>
      </w:pPr>
      <w:r w:rsidRPr="0091539A">
        <w:rPr>
          <w:rFonts w:asciiTheme="majorHAnsi" w:hAnsiTheme="majorHAnsi" w:cstheme="minorHAnsi"/>
          <w:sz w:val="24"/>
          <w:szCs w:val="24"/>
          <w:lang w:val="en-GB"/>
        </w:rPr>
        <w:t>How is national cosmology elaborated in Croatia?</w:t>
      </w:r>
      <w:r w:rsidR="00566395" w:rsidRPr="0091539A">
        <w:rPr>
          <w:rFonts w:asciiTheme="majorHAnsi" w:hAnsiTheme="majorHAnsi" w:cstheme="minorHAnsi"/>
          <w:sz w:val="24"/>
          <w:szCs w:val="24"/>
          <w:lang w:val="en-GB"/>
        </w:rPr>
        <w:t xml:space="preserve"> What events are considered important in the mythico-history?</w:t>
      </w:r>
    </w:p>
    <w:p w:rsidR="00566395" w:rsidRPr="0091539A" w:rsidRDefault="00566395" w:rsidP="00566395">
      <w:pPr>
        <w:pStyle w:val="ListParagraph"/>
        <w:numPr>
          <w:ilvl w:val="0"/>
          <w:numId w:val="11"/>
        </w:numPr>
        <w:rPr>
          <w:rFonts w:asciiTheme="majorHAnsi" w:hAnsiTheme="majorHAnsi" w:cstheme="minorHAnsi"/>
          <w:b/>
          <w:sz w:val="24"/>
          <w:szCs w:val="24"/>
          <w:lang w:val="en-GB"/>
        </w:rPr>
      </w:pPr>
      <w:r w:rsidRPr="0091539A">
        <w:rPr>
          <w:rFonts w:asciiTheme="majorHAnsi" w:hAnsiTheme="majorHAnsi" w:cstheme="minorHAnsi"/>
          <w:sz w:val="24"/>
          <w:szCs w:val="24"/>
          <w:lang w:val="en-GB"/>
        </w:rPr>
        <w:t>How do different politicians engage with a national mythico-history?</w:t>
      </w:r>
    </w:p>
    <w:p w:rsidR="00566395" w:rsidRPr="0091539A" w:rsidRDefault="00566395" w:rsidP="00566395">
      <w:pPr>
        <w:pStyle w:val="ListParagraph"/>
        <w:numPr>
          <w:ilvl w:val="0"/>
          <w:numId w:val="11"/>
        </w:numPr>
        <w:rPr>
          <w:rFonts w:asciiTheme="majorHAnsi" w:hAnsiTheme="majorHAnsi" w:cstheme="minorHAnsi"/>
          <w:b/>
          <w:sz w:val="24"/>
          <w:szCs w:val="24"/>
          <w:lang w:val="en-GB"/>
        </w:rPr>
      </w:pPr>
      <w:r w:rsidRPr="0091539A">
        <w:rPr>
          <w:rFonts w:asciiTheme="majorHAnsi" w:hAnsiTheme="majorHAnsi" w:cstheme="minorHAnsi"/>
          <w:sz w:val="24"/>
          <w:szCs w:val="24"/>
          <w:lang w:val="en-GB"/>
        </w:rPr>
        <w:t>Can we speak of other mythico-histories, for example concerning (i) local ‘ethnic’ categories (ii) antifascism.  How powerful are they compared to national mythico-history?</w:t>
      </w:r>
    </w:p>
    <w:p w:rsidR="007B68B7" w:rsidRPr="0091539A" w:rsidRDefault="007B68B7" w:rsidP="00386A60">
      <w:pPr>
        <w:pStyle w:val="ListParagraph"/>
        <w:numPr>
          <w:ilvl w:val="0"/>
          <w:numId w:val="11"/>
        </w:numPr>
        <w:rPr>
          <w:rFonts w:asciiTheme="majorHAnsi" w:hAnsiTheme="majorHAnsi" w:cstheme="minorHAnsi"/>
          <w:b/>
          <w:sz w:val="24"/>
          <w:szCs w:val="24"/>
          <w:lang w:val="en-GB"/>
        </w:rPr>
      </w:pPr>
      <w:r w:rsidRPr="0091539A">
        <w:rPr>
          <w:rFonts w:asciiTheme="majorHAnsi" w:hAnsiTheme="majorHAnsi" w:cstheme="minorHAnsi"/>
          <w:sz w:val="24"/>
          <w:szCs w:val="24"/>
          <w:lang w:val="en-GB"/>
        </w:rPr>
        <w:t>Is national cosmology experienced differently in urban and rural environments? If so, why is this?</w:t>
      </w:r>
    </w:p>
    <w:p w:rsidR="00566395" w:rsidRPr="0091539A" w:rsidRDefault="00566395" w:rsidP="00386A60">
      <w:pPr>
        <w:rPr>
          <w:rFonts w:asciiTheme="majorHAnsi" w:hAnsiTheme="majorHAnsi" w:cstheme="minorHAnsi"/>
          <w:sz w:val="24"/>
          <w:szCs w:val="24"/>
          <w:lang w:val="en-GB"/>
        </w:rPr>
      </w:pPr>
    </w:p>
    <w:p w:rsidR="00386A60" w:rsidRPr="0091539A" w:rsidRDefault="00890017" w:rsidP="00386A60">
      <w:pPr>
        <w:rPr>
          <w:rFonts w:asciiTheme="majorHAnsi" w:hAnsiTheme="majorHAnsi" w:cstheme="minorHAnsi"/>
          <w:b/>
          <w:sz w:val="24"/>
          <w:szCs w:val="24"/>
          <w:lang w:val="en-GB"/>
        </w:rPr>
      </w:pPr>
      <w:r w:rsidRPr="0091539A">
        <w:rPr>
          <w:rFonts w:asciiTheme="majorHAnsi" w:hAnsiTheme="majorHAnsi" w:cstheme="minorHAnsi"/>
          <w:b/>
          <w:sz w:val="24"/>
          <w:szCs w:val="24"/>
          <w:lang w:val="en-GB"/>
        </w:rPr>
        <w:t>Week 13</w:t>
      </w:r>
      <w:r w:rsidR="00386A60" w:rsidRPr="0091539A">
        <w:rPr>
          <w:rFonts w:asciiTheme="majorHAnsi" w:hAnsiTheme="majorHAnsi" w:cstheme="minorHAnsi"/>
          <w:b/>
          <w:sz w:val="24"/>
          <w:szCs w:val="24"/>
          <w:lang w:val="en-GB"/>
        </w:rPr>
        <w:t xml:space="preserve">: </w:t>
      </w:r>
      <w:r w:rsidR="0073471E" w:rsidRPr="0091539A">
        <w:rPr>
          <w:rFonts w:asciiTheme="majorHAnsi" w:hAnsiTheme="majorHAnsi" w:cstheme="minorHAnsi"/>
          <w:b/>
          <w:sz w:val="24"/>
          <w:szCs w:val="24"/>
          <w:lang w:val="en-GB"/>
        </w:rPr>
        <w:t>Prefiguring</w:t>
      </w:r>
    </w:p>
    <w:p w:rsidR="00386A60" w:rsidRPr="0091539A" w:rsidRDefault="00386A60" w:rsidP="00386A60">
      <w:pPr>
        <w:autoSpaceDE w:val="0"/>
        <w:autoSpaceDN w:val="0"/>
        <w:adjustRightInd w:val="0"/>
        <w:rPr>
          <w:rFonts w:asciiTheme="majorHAnsi" w:hAnsiTheme="majorHAnsi" w:cstheme="minorHAnsi"/>
          <w:i/>
          <w:iCs/>
          <w:sz w:val="24"/>
          <w:szCs w:val="24"/>
          <w:lang w:val="en-GB"/>
        </w:rPr>
      </w:pPr>
    </w:p>
    <w:p w:rsidR="00386A60" w:rsidRPr="0091539A" w:rsidRDefault="001506F4" w:rsidP="00386A60">
      <w:pPr>
        <w:autoSpaceDE w:val="0"/>
        <w:autoSpaceDN w:val="0"/>
        <w:adjustRightInd w:val="0"/>
        <w:rPr>
          <w:rFonts w:asciiTheme="majorHAnsi" w:hAnsiTheme="majorHAnsi" w:cstheme="minorHAnsi"/>
          <w:iCs/>
          <w:sz w:val="24"/>
          <w:szCs w:val="24"/>
          <w:lang w:val="en-GB"/>
        </w:rPr>
      </w:pPr>
      <w:r w:rsidRPr="0091539A">
        <w:rPr>
          <w:rFonts w:asciiTheme="majorHAnsi" w:hAnsiTheme="majorHAnsi" w:cstheme="minorHAnsi"/>
          <w:iCs/>
          <w:sz w:val="24"/>
          <w:szCs w:val="24"/>
          <w:lang w:val="en-GB"/>
        </w:rPr>
        <w:t>One of the main strengths of anthropology is that the ethnographic record demonstrates the vast varie</w:t>
      </w:r>
      <w:r w:rsidR="00566395" w:rsidRPr="0091539A">
        <w:rPr>
          <w:rFonts w:asciiTheme="majorHAnsi" w:hAnsiTheme="majorHAnsi" w:cstheme="minorHAnsi"/>
          <w:iCs/>
          <w:sz w:val="24"/>
          <w:szCs w:val="24"/>
          <w:lang w:val="en-GB"/>
        </w:rPr>
        <w:t>ty of different possible ways societies have been organized throughout history</w:t>
      </w:r>
      <w:r w:rsidRPr="0091539A">
        <w:rPr>
          <w:rFonts w:asciiTheme="majorHAnsi" w:hAnsiTheme="majorHAnsi" w:cstheme="minorHAnsi"/>
          <w:iCs/>
          <w:sz w:val="24"/>
          <w:szCs w:val="24"/>
          <w:lang w:val="en-GB"/>
        </w:rPr>
        <w:t>.</w:t>
      </w:r>
      <w:r w:rsidR="00566395" w:rsidRPr="0091539A">
        <w:rPr>
          <w:rFonts w:asciiTheme="majorHAnsi" w:hAnsiTheme="majorHAnsi" w:cstheme="minorHAnsi"/>
          <w:iCs/>
          <w:sz w:val="24"/>
          <w:szCs w:val="24"/>
          <w:lang w:val="en-GB"/>
        </w:rPr>
        <w:t xml:space="preserve"> An awareness of this therefore</w:t>
      </w:r>
      <w:r w:rsidRPr="0091539A">
        <w:rPr>
          <w:rFonts w:asciiTheme="majorHAnsi" w:hAnsiTheme="majorHAnsi" w:cstheme="minorHAnsi"/>
          <w:iCs/>
          <w:sz w:val="24"/>
          <w:szCs w:val="24"/>
          <w:lang w:val="en-GB"/>
        </w:rPr>
        <w:t xml:space="preserve"> permits the development of an imagination which does not take existing social arrangements for granted, and which can use such knowledge to ‘prefigure’ different modes of organizing social relations. This lecture will examine this concept with respect to social movements, bringing the different threads of the course together.</w:t>
      </w:r>
      <w:r w:rsidR="00566395" w:rsidRPr="0091539A">
        <w:rPr>
          <w:rFonts w:asciiTheme="majorHAnsi" w:hAnsiTheme="majorHAnsi" w:cstheme="minorHAnsi"/>
          <w:iCs/>
          <w:sz w:val="24"/>
          <w:szCs w:val="24"/>
          <w:lang w:val="en-GB"/>
        </w:rPr>
        <w:t xml:space="preserve"> Time will also be allotted for revision of the major concepts of this course.</w:t>
      </w:r>
    </w:p>
    <w:p w:rsidR="003758AF" w:rsidRPr="0091539A" w:rsidRDefault="003758AF" w:rsidP="00386A60">
      <w:pPr>
        <w:autoSpaceDE w:val="0"/>
        <w:autoSpaceDN w:val="0"/>
        <w:adjustRightInd w:val="0"/>
        <w:rPr>
          <w:rFonts w:asciiTheme="majorHAnsi" w:hAnsiTheme="majorHAnsi" w:cstheme="minorHAnsi"/>
          <w:iCs/>
          <w:sz w:val="24"/>
          <w:szCs w:val="24"/>
          <w:lang w:val="en-GB"/>
        </w:rPr>
      </w:pPr>
    </w:p>
    <w:p w:rsidR="001C5878" w:rsidRPr="0091539A" w:rsidRDefault="001C5878" w:rsidP="003758AF">
      <w:pPr>
        <w:pStyle w:val="Bibliography"/>
        <w:rPr>
          <w:rFonts w:asciiTheme="majorHAnsi" w:hAnsiTheme="majorHAnsi" w:cstheme="minorHAnsi"/>
          <w:b/>
          <w:sz w:val="24"/>
          <w:szCs w:val="24"/>
          <w:lang w:val="en-GB"/>
        </w:rPr>
      </w:pPr>
      <w:r w:rsidRPr="0091539A">
        <w:rPr>
          <w:rFonts w:asciiTheme="majorHAnsi" w:hAnsiTheme="majorHAnsi" w:cstheme="minorHAnsi"/>
          <w:b/>
          <w:sz w:val="24"/>
          <w:szCs w:val="24"/>
          <w:lang w:val="en-GB"/>
        </w:rPr>
        <w:t>Required Reading</w:t>
      </w:r>
    </w:p>
    <w:p w:rsidR="001C5878" w:rsidRPr="0091539A" w:rsidRDefault="001C5878" w:rsidP="003758AF">
      <w:pPr>
        <w:pStyle w:val="Bibliography"/>
        <w:rPr>
          <w:rFonts w:asciiTheme="majorHAnsi" w:hAnsiTheme="majorHAnsi" w:cstheme="minorHAnsi"/>
          <w:sz w:val="24"/>
          <w:szCs w:val="24"/>
          <w:lang w:val="en-GB"/>
        </w:rPr>
      </w:pPr>
    </w:p>
    <w:p w:rsidR="003758AF" w:rsidRPr="0091539A" w:rsidRDefault="003758AF" w:rsidP="003758AF">
      <w:pPr>
        <w:pStyle w:val="Bibliography"/>
        <w:rPr>
          <w:rFonts w:asciiTheme="majorHAnsi" w:hAnsiTheme="majorHAnsi" w:cstheme="minorHAnsi"/>
          <w:sz w:val="24"/>
          <w:szCs w:val="24"/>
          <w:lang w:val="en-GB"/>
        </w:rPr>
      </w:pPr>
      <w:r w:rsidRPr="0091539A">
        <w:rPr>
          <w:rFonts w:asciiTheme="majorHAnsi" w:hAnsiTheme="majorHAnsi" w:cstheme="minorHAnsi"/>
          <w:sz w:val="24"/>
          <w:szCs w:val="24"/>
          <w:lang w:val="en-GB"/>
        </w:rPr>
        <w:t xml:space="preserve">Yates, Luke. 2015. “Rethinking Prefiguration: Alternatives, Micropolitics and Goals in Social Movements.” </w:t>
      </w:r>
      <w:r w:rsidRPr="0091539A">
        <w:rPr>
          <w:rFonts w:asciiTheme="majorHAnsi" w:hAnsiTheme="majorHAnsi" w:cstheme="minorHAnsi"/>
          <w:i/>
          <w:sz w:val="24"/>
          <w:szCs w:val="24"/>
          <w:lang w:val="en-GB"/>
        </w:rPr>
        <w:t>Social Movement Studies</w:t>
      </w:r>
      <w:r w:rsidRPr="0091539A">
        <w:rPr>
          <w:rFonts w:asciiTheme="majorHAnsi" w:hAnsiTheme="majorHAnsi" w:cstheme="minorHAnsi"/>
          <w:sz w:val="24"/>
          <w:szCs w:val="24"/>
          <w:lang w:val="en-GB"/>
        </w:rPr>
        <w:t xml:space="preserve"> 14 (1): 1–21. </w:t>
      </w:r>
    </w:p>
    <w:p w:rsidR="001C5878" w:rsidRPr="0091539A" w:rsidRDefault="001C5878" w:rsidP="00386A60">
      <w:pPr>
        <w:autoSpaceDE w:val="0"/>
        <w:autoSpaceDN w:val="0"/>
        <w:adjustRightInd w:val="0"/>
        <w:rPr>
          <w:rFonts w:asciiTheme="majorHAnsi" w:hAnsiTheme="majorHAnsi" w:cstheme="minorHAnsi"/>
          <w:iCs/>
          <w:sz w:val="24"/>
          <w:szCs w:val="24"/>
          <w:lang w:val="en-GB"/>
        </w:rPr>
      </w:pPr>
    </w:p>
    <w:p w:rsidR="001C5878" w:rsidRPr="0091539A" w:rsidRDefault="001C5878" w:rsidP="00386A60">
      <w:pPr>
        <w:autoSpaceDE w:val="0"/>
        <w:autoSpaceDN w:val="0"/>
        <w:adjustRightInd w:val="0"/>
        <w:rPr>
          <w:rFonts w:asciiTheme="majorHAnsi" w:hAnsiTheme="majorHAnsi" w:cstheme="minorHAnsi"/>
          <w:b/>
          <w:iCs/>
          <w:sz w:val="24"/>
          <w:szCs w:val="24"/>
          <w:lang w:val="en-GB"/>
        </w:rPr>
      </w:pPr>
      <w:r w:rsidRPr="0091539A">
        <w:rPr>
          <w:rFonts w:asciiTheme="majorHAnsi" w:hAnsiTheme="majorHAnsi" w:cstheme="minorHAnsi"/>
          <w:b/>
          <w:iCs/>
          <w:sz w:val="24"/>
          <w:szCs w:val="24"/>
          <w:lang w:val="en-GB"/>
        </w:rPr>
        <w:t>Additional Reading</w:t>
      </w:r>
      <w:r w:rsidR="00997FCC" w:rsidRPr="0091539A">
        <w:rPr>
          <w:rFonts w:asciiTheme="majorHAnsi" w:hAnsiTheme="majorHAnsi" w:cstheme="minorHAnsi"/>
          <w:b/>
          <w:iCs/>
          <w:sz w:val="24"/>
          <w:szCs w:val="24"/>
          <w:lang w:val="en-GB"/>
        </w:rPr>
        <w:t>s</w:t>
      </w:r>
    </w:p>
    <w:p w:rsidR="00386A60" w:rsidRPr="0091539A" w:rsidRDefault="00386A60" w:rsidP="00386A60">
      <w:pPr>
        <w:autoSpaceDE w:val="0"/>
        <w:autoSpaceDN w:val="0"/>
        <w:adjustRightInd w:val="0"/>
        <w:rPr>
          <w:rFonts w:asciiTheme="majorHAnsi" w:hAnsiTheme="majorHAnsi" w:cstheme="minorHAnsi"/>
          <w:iCs/>
          <w:sz w:val="24"/>
          <w:szCs w:val="24"/>
          <w:lang w:val="en-GB"/>
        </w:rPr>
      </w:pPr>
    </w:p>
    <w:p w:rsidR="001C5878" w:rsidRPr="0091539A" w:rsidRDefault="001C5878" w:rsidP="001C5878">
      <w:pPr>
        <w:pStyle w:val="Bibliography"/>
        <w:rPr>
          <w:rFonts w:asciiTheme="majorHAnsi" w:hAnsiTheme="majorHAnsi" w:cstheme="minorHAnsi"/>
          <w:sz w:val="24"/>
          <w:szCs w:val="24"/>
          <w:lang w:val="en-GB"/>
        </w:rPr>
      </w:pPr>
      <w:r w:rsidRPr="0091539A">
        <w:rPr>
          <w:rFonts w:asciiTheme="majorHAnsi" w:hAnsiTheme="majorHAnsi" w:cstheme="minorHAnsi"/>
          <w:sz w:val="24"/>
          <w:szCs w:val="24"/>
          <w:lang w:val="en-GB"/>
        </w:rPr>
        <w:lastRenderedPageBreak/>
        <w:t xml:space="preserve">Graeber, David. 2004. </w:t>
      </w:r>
      <w:r w:rsidRPr="0091539A">
        <w:rPr>
          <w:rFonts w:asciiTheme="majorHAnsi" w:hAnsiTheme="majorHAnsi" w:cstheme="minorHAnsi"/>
          <w:i/>
          <w:sz w:val="24"/>
          <w:szCs w:val="24"/>
          <w:lang w:val="en-GB"/>
        </w:rPr>
        <w:t>Fragments of an Anarchist Anthropology</w:t>
      </w:r>
      <w:r w:rsidRPr="0091539A">
        <w:rPr>
          <w:rFonts w:asciiTheme="majorHAnsi" w:hAnsiTheme="majorHAnsi" w:cstheme="minorHAnsi"/>
          <w:sz w:val="24"/>
          <w:szCs w:val="24"/>
          <w:lang w:val="en-GB"/>
        </w:rPr>
        <w:t>. 2nd ed. Prickly Paradigm Press.</w:t>
      </w:r>
    </w:p>
    <w:p w:rsidR="00386A60" w:rsidRPr="0091539A" w:rsidRDefault="00386A60" w:rsidP="00386A60">
      <w:pPr>
        <w:autoSpaceDE w:val="0"/>
        <w:autoSpaceDN w:val="0"/>
        <w:adjustRightInd w:val="0"/>
        <w:rPr>
          <w:rFonts w:asciiTheme="majorHAnsi" w:hAnsiTheme="majorHAnsi" w:cstheme="minorHAnsi"/>
          <w:b/>
          <w:bCs/>
          <w:sz w:val="24"/>
          <w:szCs w:val="24"/>
          <w:lang w:val="en-GB"/>
        </w:rPr>
      </w:pPr>
      <w:bookmarkStart w:id="0" w:name="_GoBack"/>
      <w:bookmarkEnd w:id="0"/>
    </w:p>
    <w:p w:rsidR="00386A60" w:rsidRPr="0091539A" w:rsidRDefault="001C5878" w:rsidP="0024116D">
      <w:pPr>
        <w:rPr>
          <w:rFonts w:asciiTheme="majorHAnsi" w:hAnsiTheme="majorHAnsi" w:cstheme="minorHAnsi"/>
          <w:b/>
          <w:sz w:val="24"/>
          <w:szCs w:val="24"/>
          <w:lang w:val="en-GB"/>
        </w:rPr>
      </w:pPr>
      <w:r w:rsidRPr="0091539A">
        <w:rPr>
          <w:rFonts w:asciiTheme="majorHAnsi" w:hAnsiTheme="majorHAnsi" w:cstheme="minorHAnsi"/>
          <w:b/>
          <w:sz w:val="24"/>
          <w:szCs w:val="24"/>
          <w:lang w:val="en-GB"/>
        </w:rPr>
        <w:t>Seminar questions</w:t>
      </w:r>
    </w:p>
    <w:p w:rsidR="001C5878" w:rsidRPr="0091539A" w:rsidRDefault="001C5878" w:rsidP="00566395">
      <w:pPr>
        <w:pStyle w:val="ListParagraph"/>
        <w:numPr>
          <w:ilvl w:val="0"/>
          <w:numId w:val="12"/>
        </w:numPr>
        <w:rPr>
          <w:rFonts w:asciiTheme="majorHAnsi" w:hAnsiTheme="majorHAnsi" w:cstheme="minorHAnsi"/>
          <w:sz w:val="24"/>
          <w:szCs w:val="24"/>
          <w:lang w:val="en-GB"/>
        </w:rPr>
      </w:pPr>
      <w:r w:rsidRPr="0091539A">
        <w:rPr>
          <w:rFonts w:asciiTheme="majorHAnsi" w:hAnsiTheme="majorHAnsi" w:cstheme="minorHAnsi"/>
          <w:sz w:val="24"/>
          <w:szCs w:val="24"/>
          <w:lang w:val="en-GB"/>
        </w:rPr>
        <w:t>In what everyday situations do you</w:t>
      </w:r>
      <w:r w:rsidR="00EE37E6" w:rsidRPr="0091539A">
        <w:rPr>
          <w:rFonts w:asciiTheme="majorHAnsi" w:hAnsiTheme="majorHAnsi" w:cstheme="minorHAnsi"/>
          <w:sz w:val="24"/>
          <w:szCs w:val="24"/>
          <w:lang w:val="en-GB"/>
        </w:rPr>
        <w:t xml:space="preserve"> use prefiguring? In what sense are such activities political?</w:t>
      </w:r>
    </w:p>
    <w:p w:rsidR="00EE37E6" w:rsidRPr="0091539A" w:rsidRDefault="00EE37E6" w:rsidP="00EE37E6">
      <w:pPr>
        <w:ind w:left="360"/>
        <w:rPr>
          <w:rFonts w:asciiTheme="majorHAnsi" w:hAnsiTheme="majorHAnsi" w:cstheme="minorHAnsi"/>
          <w:sz w:val="24"/>
          <w:szCs w:val="24"/>
          <w:lang w:val="en-GB"/>
        </w:rPr>
      </w:pPr>
    </w:p>
    <w:sectPr w:rsidR="00EE37E6" w:rsidRPr="0091539A" w:rsidSect="000716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Identity-H">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C0A"/>
    <w:multiLevelType w:val="hybridMultilevel"/>
    <w:tmpl w:val="DA629732"/>
    <w:lvl w:ilvl="0" w:tplc="F6C0B0A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4762D46"/>
    <w:multiLevelType w:val="hybridMultilevel"/>
    <w:tmpl w:val="793C563A"/>
    <w:lvl w:ilvl="0" w:tplc="E4B480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9311D8A"/>
    <w:multiLevelType w:val="hybridMultilevel"/>
    <w:tmpl w:val="BCE8C132"/>
    <w:lvl w:ilvl="0" w:tplc="FCB8B4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37C67007"/>
    <w:multiLevelType w:val="hybridMultilevel"/>
    <w:tmpl w:val="EE7C96F0"/>
    <w:lvl w:ilvl="0" w:tplc="939424A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48CC6E35"/>
    <w:multiLevelType w:val="hybridMultilevel"/>
    <w:tmpl w:val="F922193C"/>
    <w:lvl w:ilvl="0" w:tplc="5D1C731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56E26E2F"/>
    <w:multiLevelType w:val="hybridMultilevel"/>
    <w:tmpl w:val="4934DAFE"/>
    <w:lvl w:ilvl="0" w:tplc="345E83A8">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61344B77"/>
    <w:multiLevelType w:val="hybridMultilevel"/>
    <w:tmpl w:val="780E28A2"/>
    <w:lvl w:ilvl="0" w:tplc="B606A42A">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6377184F"/>
    <w:multiLevelType w:val="hybridMultilevel"/>
    <w:tmpl w:val="E71A4BE6"/>
    <w:lvl w:ilvl="0" w:tplc="212C1624">
      <w:start w:val="17"/>
      <w:numFmt w:val="bullet"/>
      <w:lvlText w:val=""/>
      <w:lvlJc w:val="left"/>
      <w:pPr>
        <w:ind w:left="720" w:hanging="360"/>
      </w:pPr>
      <w:rPr>
        <w:rFonts w:ascii="Symbol" w:eastAsiaTheme="minorHAnsi" w:hAnsi="Symbol" w:cs="TimesNewRomanPSMT-Identity-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80C36"/>
    <w:multiLevelType w:val="hybridMultilevel"/>
    <w:tmpl w:val="400A14BC"/>
    <w:lvl w:ilvl="0" w:tplc="438013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6B933646"/>
    <w:multiLevelType w:val="hybridMultilevel"/>
    <w:tmpl w:val="6E2E7ACE"/>
    <w:lvl w:ilvl="0" w:tplc="11DC7E08">
      <w:start w:val="17"/>
      <w:numFmt w:val="bullet"/>
      <w:lvlText w:val=""/>
      <w:lvlJc w:val="left"/>
      <w:pPr>
        <w:ind w:left="720" w:hanging="360"/>
      </w:pPr>
      <w:rPr>
        <w:rFonts w:ascii="Symbol" w:eastAsiaTheme="minorHAnsi" w:hAnsi="Symbol" w:cs="TimesNewRomanPSMT-Identity-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93446"/>
    <w:multiLevelType w:val="hybridMultilevel"/>
    <w:tmpl w:val="2C5C4AF2"/>
    <w:lvl w:ilvl="0" w:tplc="C00AE80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730303C9"/>
    <w:multiLevelType w:val="hybridMultilevel"/>
    <w:tmpl w:val="F42CBF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1"/>
  </w:num>
  <w:num w:numId="5">
    <w:abstractNumId w:val="4"/>
  </w:num>
  <w:num w:numId="6">
    <w:abstractNumId w:val="8"/>
  </w:num>
  <w:num w:numId="7">
    <w:abstractNumId w:val="0"/>
  </w:num>
  <w:num w:numId="8">
    <w:abstractNumId w:val="5"/>
  </w:num>
  <w:num w:numId="9">
    <w:abstractNumId w:val="1"/>
  </w:num>
  <w:num w:numId="10">
    <w:abstractNumId w:val="10"/>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FE7376"/>
    <w:rsid w:val="00011590"/>
    <w:rsid w:val="00071647"/>
    <w:rsid w:val="000A30A1"/>
    <w:rsid w:val="000C5285"/>
    <w:rsid w:val="000E3D12"/>
    <w:rsid w:val="001506F4"/>
    <w:rsid w:val="001661C5"/>
    <w:rsid w:val="00173516"/>
    <w:rsid w:val="001C5878"/>
    <w:rsid w:val="0022115B"/>
    <w:rsid w:val="00240545"/>
    <w:rsid w:val="0024116D"/>
    <w:rsid w:val="00254FB9"/>
    <w:rsid w:val="00285C76"/>
    <w:rsid w:val="002A25E0"/>
    <w:rsid w:val="003758AF"/>
    <w:rsid w:val="00386A60"/>
    <w:rsid w:val="003E4F39"/>
    <w:rsid w:val="00506E17"/>
    <w:rsid w:val="00566395"/>
    <w:rsid w:val="0062605D"/>
    <w:rsid w:val="0068166A"/>
    <w:rsid w:val="00685A72"/>
    <w:rsid w:val="00696505"/>
    <w:rsid w:val="006C165A"/>
    <w:rsid w:val="00714943"/>
    <w:rsid w:val="00725E36"/>
    <w:rsid w:val="0073471E"/>
    <w:rsid w:val="00786078"/>
    <w:rsid w:val="007B68B7"/>
    <w:rsid w:val="007D48E3"/>
    <w:rsid w:val="00890017"/>
    <w:rsid w:val="008A475D"/>
    <w:rsid w:val="008D05FA"/>
    <w:rsid w:val="008E2B94"/>
    <w:rsid w:val="00903F67"/>
    <w:rsid w:val="0091539A"/>
    <w:rsid w:val="009301DA"/>
    <w:rsid w:val="00936C10"/>
    <w:rsid w:val="00971F9D"/>
    <w:rsid w:val="00972968"/>
    <w:rsid w:val="00995E90"/>
    <w:rsid w:val="00997FCC"/>
    <w:rsid w:val="009B3676"/>
    <w:rsid w:val="009D5987"/>
    <w:rsid w:val="00A25EA3"/>
    <w:rsid w:val="00A848B8"/>
    <w:rsid w:val="00AA5D81"/>
    <w:rsid w:val="00B05A48"/>
    <w:rsid w:val="00B3084B"/>
    <w:rsid w:val="00B90DB0"/>
    <w:rsid w:val="00BB6C39"/>
    <w:rsid w:val="00BF2C50"/>
    <w:rsid w:val="00C451C4"/>
    <w:rsid w:val="00C775CB"/>
    <w:rsid w:val="00CA6C98"/>
    <w:rsid w:val="00CF2BE9"/>
    <w:rsid w:val="00D21CCF"/>
    <w:rsid w:val="00E1191D"/>
    <w:rsid w:val="00E15644"/>
    <w:rsid w:val="00E46780"/>
    <w:rsid w:val="00E769FE"/>
    <w:rsid w:val="00E83798"/>
    <w:rsid w:val="00EE1FDB"/>
    <w:rsid w:val="00EE37E6"/>
    <w:rsid w:val="00FA51F8"/>
    <w:rsid w:val="00FE73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0A1"/>
    <w:pPr>
      <w:ind w:left="720"/>
      <w:contextualSpacing/>
    </w:pPr>
  </w:style>
  <w:style w:type="paragraph" w:styleId="Bibliography">
    <w:name w:val="Bibliography"/>
    <w:basedOn w:val="Normal"/>
    <w:next w:val="Normal"/>
    <w:uiPriority w:val="37"/>
    <w:unhideWhenUsed/>
    <w:rsid w:val="00285C76"/>
    <w:pPr>
      <w:ind w:left="720" w:hanging="720"/>
    </w:pPr>
  </w:style>
  <w:style w:type="character" w:styleId="Hyperlink">
    <w:name w:val="Hyperlink"/>
    <w:basedOn w:val="DefaultParagraphFont"/>
    <w:uiPriority w:val="99"/>
    <w:unhideWhenUsed/>
    <w:rsid w:val="00714943"/>
    <w:rPr>
      <w:color w:val="0000FF" w:themeColor="hyperlink"/>
      <w:u w:val="single"/>
    </w:rPr>
  </w:style>
  <w:style w:type="character" w:customStyle="1" w:styleId="apple-converted-space">
    <w:name w:val="apple-converted-space"/>
    <w:basedOn w:val="DefaultParagraphFont"/>
    <w:rsid w:val="003758AF"/>
  </w:style>
</w:styles>
</file>

<file path=word/webSettings.xml><?xml version="1.0" encoding="utf-8"?>
<w:webSettings xmlns:r="http://schemas.openxmlformats.org/officeDocument/2006/relationships" xmlns:w="http://schemas.openxmlformats.org/wordprocessingml/2006/main">
  <w:divs>
    <w:div w:id="1141850065">
      <w:bodyDiv w:val="1"/>
      <w:marLeft w:val="0"/>
      <w:marRight w:val="0"/>
      <w:marTop w:val="0"/>
      <w:marBottom w:val="0"/>
      <w:divBdr>
        <w:top w:val="none" w:sz="0" w:space="0" w:color="auto"/>
        <w:left w:val="none" w:sz="0" w:space="0" w:color="auto"/>
        <w:bottom w:val="none" w:sz="0" w:space="0" w:color="auto"/>
        <w:right w:val="none" w:sz="0" w:space="0" w:color="auto"/>
      </w:divBdr>
    </w:div>
    <w:div w:id="19051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rints.ucl.ac.uk/1178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cambridge.org/production/action/cjoGetFulltext?fulltextid=6240296" TargetMode="External"/><Relationship Id="rId5" Type="http://schemas.openxmlformats.org/officeDocument/2006/relationships/hyperlink" Target="http://personalpages.manchester.ac.uk/staff/stef.jansen/documents/SJ-bijelecarap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2015-06-26T11:42:00Z</dcterms:created>
  <dcterms:modified xsi:type="dcterms:W3CDTF">2015-06-26T11:42:00Z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id="H0ZLihyR"/&gt;&lt;style id="http://www.zotero.org/styles/chicago-author-date"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